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8976" w14:textId="77777777" w:rsidR="00972790" w:rsidRDefault="00972790" w:rsidP="00972790">
      <w:pPr>
        <w:pStyle w:val="affffff2"/>
        <w:framePr w:w="10131" w:wrap="around" w:x="1103" w:y="6399"/>
      </w:pPr>
      <w:r>
        <w:rPr>
          <w:rFonts w:hint="eastAsia"/>
        </w:rPr>
        <w:t>企业安全风险分级管控和隐患排查治理</w:t>
      </w:r>
    </w:p>
    <w:p w14:paraId="43D41017" w14:textId="2235337A" w:rsidR="00972790" w:rsidRDefault="00972790" w:rsidP="00972790">
      <w:pPr>
        <w:pStyle w:val="affffff2"/>
        <w:framePr w:w="10131" w:wrap="around" w:x="1103" w:y="6399"/>
      </w:pPr>
      <w:r>
        <w:rPr>
          <w:rFonts w:hint="eastAsia"/>
        </w:rPr>
        <w:t>双重预防机制基本规范</w:t>
      </w:r>
    </w:p>
    <w:tbl>
      <w:tblPr>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7"/>
      </w:tblGrid>
      <w:tr w:rsidR="00264A95" w14:paraId="4CC20B29" w14:textId="77777777" w:rsidTr="00BD0EFC">
        <w:trPr>
          <w:trHeight w:val="1196"/>
        </w:trPr>
        <w:tc>
          <w:tcPr>
            <w:tcW w:w="10637" w:type="dxa"/>
            <w:tcBorders>
              <w:top w:val="nil"/>
              <w:left w:val="nil"/>
              <w:bottom w:val="nil"/>
              <w:right w:val="nil"/>
            </w:tcBorders>
            <w:shd w:val="clear" w:color="auto" w:fill="auto"/>
          </w:tcPr>
          <w:p w14:paraId="701CA4EF" w14:textId="2235337A" w:rsidR="00972790" w:rsidRDefault="00567732" w:rsidP="00972790">
            <w:pPr>
              <w:framePr w:w="10131" w:h="6917" w:hRule="exact" w:wrap="around" w:vAnchor="page" w:hAnchor="page" w:x="1103" w:y="6399" w:anchorLock="1"/>
              <w:spacing w:before="350"/>
              <w:ind w:firstLineChars="300" w:firstLine="840"/>
              <w:textAlignment w:val="center"/>
              <w:rPr>
                <w:rFonts w:eastAsia="黑体"/>
                <w:noProof/>
                <w:sz w:val="28"/>
                <w:szCs w:val="28"/>
              </w:rPr>
            </w:pPr>
            <w:r w:rsidRPr="00F93D81">
              <w:rPr>
                <w:rFonts w:eastAsia="黑体"/>
                <w:noProof/>
                <w:sz w:val="28"/>
                <w:szCs w:val="28"/>
              </w:rPr>
              <mc:AlternateContent>
                <mc:Choice Requires="wps">
                  <w:drawing>
                    <wp:anchor distT="0" distB="0" distL="114300" distR="114300" simplePos="0" relativeHeight="251703296" behindDoc="1" locked="1" layoutInCell="1" allowOverlap="1" wp14:anchorId="3A4F9C24" wp14:editId="18F22696">
                      <wp:simplePos x="0" y="0"/>
                      <wp:positionH relativeFrom="column">
                        <wp:posOffset>2200910</wp:posOffset>
                      </wp:positionH>
                      <wp:positionV relativeFrom="paragraph">
                        <wp:posOffset>4281805</wp:posOffset>
                      </wp:positionV>
                      <wp:extent cx="1905000" cy="254000"/>
                      <wp:effectExtent l="0" t="0" r="0" b="0"/>
                      <wp:wrapNone/>
                      <wp:docPr id="39"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68143446" id="RQ" o:spid="_x0000_s1026" style="position:absolute;left:0;text-align:left;margin-left:173.3pt;margin-top:337.15pt;width:150pt;height:20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" stroked="f">
                      <w10:anchorlock/>
                    </v:rect>
                  </w:pict>
                </mc:Fallback>
              </mc:AlternateContent>
            </w:r>
            <w:r w:rsidR="00972790" w:rsidRPr="00972790">
              <w:rPr>
                <w:rFonts w:eastAsia="黑体"/>
                <w:noProof/>
                <w:sz w:val="28"/>
                <w:szCs w:val="28"/>
              </w:rPr>
              <w:t>Basic specification for dual prevention mechanism of enterprise safety risk</w:t>
            </w:r>
          </w:p>
          <w:p w14:paraId="2A9C6456" w14:textId="0B91B6C0" w:rsidR="00264A95" w:rsidRPr="00972790" w:rsidRDefault="00972790" w:rsidP="00972790">
            <w:pPr>
              <w:framePr w:w="10131" w:h="6917" w:hRule="exact" w:wrap="around" w:vAnchor="page" w:hAnchor="page" w:x="1103" w:y="6399" w:anchorLock="1"/>
              <w:ind w:firstLine="560"/>
              <w:textAlignment w:val="center"/>
              <w:rPr>
                <w:rFonts w:eastAsia="黑体"/>
                <w:kern w:val="0"/>
                <w:sz w:val="28"/>
                <w:szCs w:val="28"/>
              </w:rPr>
            </w:pPr>
            <w:r w:rsidRPr="00972790">
              <w:rPr>
                <w:rFonts w:eastAsia="黑体"/>
                <w:noProof/>
                <w:sz w:val="28"/>
                <w:szCs w:val="28"/>
              </w:rPr>
              <w:t>hierarchical management and control and hidden danger investigation and control</w:t>
            </w:r>
          </w:p>
        </w:tc>
      </w:tr>
      <w:tr w:rsidR="00264A95" w14:paraId="00C0CA01" w14:textId="77777777" w:rsidTr="00BD0EFC">
        <w:trPr>
          <w:trHeight w:val="604"/>
        </w:trPr>
        <w:tc>
          <w:tcPr>
            <w:tcW w:w="10637" w:type="dxa"/>
            <w:tcBorders>
              <w:top w:val="nil"/>
              <w:left w:val="nil"/>
              <w:bottom w:val="nil"/>
              <w:right w:val="nil"/>
            </w:tcBorders>
            <w:shd w:val="clear" w:color="auto" w:fill="auto"/>
          </w:tcPr>
          <w:p w14:paraId="4B330E84" w14:textId="10300870" w:rsidR="00264A95" w:rsidRDefault="00B240B1" w:rsidP="00972790">
            <w:pPr>
              <w:pStyle w:val="affffff6"/>
              <w:framePr w:w="10131" w:wrap="around" w:x="1103" w:y="6399"/>
              <w:ind w:firstLineChars="2200" w:firstLine="4620"/>
              <w:jc w:val="both"/>
            </w:pPr>
            <w:r>
              <w:rPr>
                <w:rFonts w:hint="eastAsia"/>
              </w:rPr>
              <w:t>（征求意见稿）</w:t>
            </w:r>
          </w:p>
        </w:tc>
      </w:tr>
    </w:tbl>
    <w:p w14:paraId="7F1238FD" w14:textId="32B4C822" w:rsidR="00264A95" w:rsidRPr="00BD18E9" w:rsidRDefault="00DE1F9E" w:rsidP="00623ACA">
      <w:pPr>
        <w:framePr w:w="3997" w:h="471" w:hRule="exact" w:vSpace="181" w:wrap="around" w:vAnchor="page" w:hAnchor="page" w:x="1223" w:y="14132" w:anchorLock="1"/>
        <w:widowControl/>
        <w:ind w:firstLine="560"/>
        <w:jc w:val="left"/>
        <w:rPr>
          <w:rFonts w:ascii="黑体" w:eastAsia="黑体" w:hAnsi="Calibri"/>
          <w:kern w:val="0"/>
          <w:sz w:val="28"/>
          <w:szCs w:val="20"/>
        </w:rPr>
      </w:pPr>
      <w:r>
        <w:rPr>
          <w:rFonts w:ascii="黑体" w:eastAsia="黑体" w:hAnsi="Calibri"/>
          <w:kern w:val="0"/>
          <w:sz w:val="28"/>
          <w:szCs w:val="20"/>
        </w:rPr>
        <w:t>2022</w:t>
      </w:r>
      <w:r w:rsidR="00567732" w:rsidRPr="00BD18E9">
        <w:rPr>
          <w:rFonts w:ascii="黑体" w:eastAsia="黑体" w:hAnsi="Calibri"/>
          <w:kern w:val="0"/>
          <w:sz w:val="28"/>
          <w:szCs w:val="20"/>
        </w:rPr>
        <w:t>-</w:t>
      </w:r>
      <w:r w:rsidR="00FF2583">
        <w:rPr>
          <w:rFonts w:ascii="黑体" w:eastAsia="黑体" w:hAnsi="Calibri"/>
          <w:kern w:val="0"/>
          <w:sz w:val="28"/>
          <w:szCs w:val="20"/>
        </w:rPr>
        <w:t>XX</w:t>
      </w:r>
      <w:r w:rsidR="00567732" w:rsidRPr="00BD18E9">
        <w:rPr>
          <w:rFonts w:ascii="黑体" w:eastAsia="黑体" w:hAnsi="Calibri"/>
          <w:kern w:val="0"/>
          <w:sz w:val="28"/>
          <w:szCs w:val="20"/>
        </w:rPr>
        <w:t>-</w:t>
      </w:r>
      <w:r w:rsidR="00FF2583">
        <w:rPr>
          <w:rFonts w:ascii="黑体" w:eastAsia="黑体" w:hAnsi="Calibri"/>
          <w:kern w:val="0"/>
          <w:sz w:val="28"/>
          <w:szCs w:val="20"/>
        </w:rPr>
        <w:t>XX</w:t>
      </w:r>
      <w:r w:rsidR="00567732" w:rsidRPr="00BD18E9">
        <w:rPr>
          <w:rFonts w:ascii="黑体" w:eastAsia="黑体" w:hAnsi="Calibri" w:hint="eastAsia"/>
          <w:kern w:val="0"/>
          <w:sz w:val="28"/>
          <w:szCs w:val="20"/>
        </w:rPr>
        <w:t>发布</w:t>
      </w:r>
    </w:p>
    <w:p w14:paraId="79213DB1" w14:textId="5D91A1E9" w:rsidR="00264A95" w:rsidRPr="00BD18E9" w:rsidRDefault="00DE1F9E" w:rsidP="00623ACA">
      <w:pPr>
        <w:framePr w:w="3997" w:h="471" w:hRule="exact" w:vSpace="181" w:wrap="around" w:vAnchor="page" w:hAnchor="page" w:x="6816" w:y="14133" w:anchorLock="1"/>
        <w:widowControl/>
        <w:ind w:firstLine="560"/>
        <w:jc w:val="right"/>
        <w:rPr>
          <w:rFonts w:ascii="黑体" w:eastAsia="黑体" w:hAnsi="Calibri"/>
          <w:kern w:val="0"/>
          <w:sz w:val="28"/>
          <w:szCs w:val="20"/>
        </w:rPr>
      </w:pPr>
      <w:r>
        <w:rPr>
          <w:rFonts w:ascii="黑体" w:eastAsia="黑体" w:hAnsi="Calibri"/>
          <w:kern w:val="0"/>
          <w:sz w:val="28"/>
          <w:szCs w:val="20"/>
        </w:rPr>
        <w:t>2022</w:t>
      </w:r>
      <w:r w:rsidR="00567732" w:rsidRPr="00BD18E9">
        <w:rPr>
          <w:rFonts w:ascii="黑体" w:eastAsia="黑体" w:hAnsi="Calibri"/>
          <w:kern w:val="0"/>
          <w:sz w:val="28"/>
          <w:szCs w:val="20"/>
        </w:rPr>
        <w:t>-</w:t>
      </w:r>
      <w:r w:rsidR="00FF2583">
        <w:rPr>
          <w:rFonts w:ascii="黑体" w:eastAsia="黑体" w:hAnsi="Calibri"/>
          <w:kern w:val="0"/>
          <w:sz w:val="28"/>
          <w:szCs w:val="20"/>
        </w:rPr>
        <w:t>XX</w:t>
      </w:r>
      <w:r w:rsidR="00567732" w:rsidRPr="00BD18E9">
        <w:rPr>
          <w:rFonts w:ascii="黑体" w:eastAsia="黑体" w:hAnsi="Calibri"/>
          <w:kern w:val="0"/>
          <w:sz w:val="28"/>
          <w:szCs w:val="20"/>
        </w:rPr>
        <w:t>-</w:t>
      </w:r>
      <w:r w:rsidR="00FF2583">
        <w:rPr>
          <w:rFonts w:ascii="黑体" w:eastAsia="黑体" w:hAnsi="Calibri"/>
          <w:kern w:val="0"/>
          <w:sz w:val="28"/>
          <w:szCs w:val="20"/>
        </w:rPr>
        <w:t>XX</w:t>
      </w:r>
      <w:r w:rsidR="00567732" w:rsidRPr="00BD18E9">
        <w:rPr>
          <w:rFonts w:ascii="黑体" w:eastAsia="黑体" w:hAnsi="Calibri" w:hint="eastAsia"/>
          <w:kern w:val="0"/>
          <w:sz w:val="28"/>
          <w:szCs w:val="20"/>
        </w:rPr>
        <w:t>实施</w:t>
      </w:r>
    </w:p>
    <w:p w14:paraId="0B489761" w14:textId="3556A0B0" w:rsidR="00264A95" w:rsidRDefault="00BD18E9" w:rsidP="00BD18E9">
      <w:pPr>
        <w:pStyle w:val="affff6"/>
        <w:ind w:firstLineChars="0" w:firstLine="0"/>
        <w:jc w:val="left"/>
      </w:pPr>
      <w:r>
        <w:rPr>
          <w:noProof/>
        </w:rPr>
        <w:drawing>
          <wp:anchor distT="0" distB="0" distL="114300" distR="114300" simplePos="0" relativeHeight="251708416" behindDoc="0" locked="0" layoutInCell="1" allowOverlap="1" wp14:anchorId="06B7AE68" wp14:editId="30413D68">
            <wp:simplePos x="0" y="0"/>
            <wp:positionH relativeFrom="column">
              <wp:posOffset>4317335</wp:posOffset>
            </wp:positionH>
            <wp:positionV relativeFrom="paragraph">
              <wp:posOffset>-746760</wp:posOffset>
            </wp:positionV>
            <wp:extent cx="1233445" cy="985652"/>
            <wp:effectExtent l="0" t="0" r="5080" b="5080"/>
            <wp:wrapNone/>
            <wp:docPr id="4" name="图片 4" descr="73803627642877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7380362764287784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445" cy="9856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1" layoutInCell="1" allowOverlap="1" wp14:anchorId="651296E6" wp14:editId="5D616AEB">
                <wp:simplePos x="0" y="0"/>
                <wp:positionH relativeFrom="margin">
                  <wp:posOffset>0</wp:posOffset>
                </wp:positionH>
                <wp:positionV relativeFrom="margin">
                  <wp:posOffset>-746125</wp:posOffset>
                </wp:positionV>
                <wp:extent cx="2540000" cy="657860"/>
                <wp:effectExtent l="0" t="0" r="0" b="889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727A3B4C" w14:textId="531A5044" w:rsidR="00BD18E9" w:rsidRDefault="00BD18E9" w:rsidP="00BD18E9">
                            <w:pPr>
                              <w:pStyle w:val="afffffffe"/>
                            </w:pPr>
                            <w:r>
                              <w:t xml:space="preserve">ICS </w:t>
                            </w:r>
                            <w:r w:rsidR="00972790">
                              <w:t>XX</w:t>
                            </w:r>
                          </w:p>
                          <w:p w14:paraId="5641B91C" w14:textId="16F60421" w:rsidR="00BD18E9" w:rsidRDefault="00BD18E9" w:rsidP="00BD18E9">
                            <w:pPr>
                              <w:pStyle w:val="afffffffe"/>
                            </w:pPr>
                            <w:r>
                              <w:t xml:space="preserve">CCS </w:t>
                            </w:r>
                            <w:r w:rsidR="00972790">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296E6" id="_x0000_t202" coordsize="21600,21600" o:spt="202" path="m,l,21600r21600,l21600,xe">
                <v:stroke joinstyle="miter"/>
                <v:path gradientshapeok="t" o:connecttype="rect"/>
              </v:shapetype>
              <v:shape id="文本框 9" o:spid="_x0000_s1026" type="#_x0000_t202" style="position:absolute;margin-left:0;margin-top:-58.75pt;width:200pt;height:51.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" stroked="f">
                <v:textbox inset="0,0,0,0">
                  <w:txbxContent>
                    <w:p w14:paraId="727A3B4C" w14:textId="531A5044" w:rsidR="00BD18E9" w:rsidRDefault="00BD18E9" w:rsidP="00BD18E9">
                      <w:pPr>
                        <w:pStyle w:val="afffffffe"/>
                      </w:pPr>
                      <w:r>
                        <w:t xml:space="preserve">ICS </w:t>
                      </w:r>
                      <w:r w:rsidR="00972790">
                        <w:t>XX</w:t>
                      </w:r>
                    </w:p>
                    <w:p w14:paraId="5641B91C" w14:textId="16F60421" w:rsidR="00BD18E9" w:rsidRDefault="00BD18E9" w:rsidP="00BD18E9">
                      <w:pPr>
                        <w:pStyle w:val="afffffffe"/>
                      </w:pPr>
                      <w:r>
                        <w:t xml:space="preserve">CCS </w:t>
                      </w:r>
                      <w:r w:rsidR="00972790">
                        <w:t>XX</w:t>
                      </w:r>
                    </w:p>
                  </w:txbxContent>
                </v:textbox>
                <w10:wrap anchorx="margin" anchory="margin"/>
                <w10:anchorlock/>
              </v:shape>
            </w:pict>
          </mc:Fallback>
        </mc:AlternateContent>
      </w:r>
    </w:p>
    <w:p w14:paraId="7AE42340" w14:textId="578BA5E8" w:rsidR="00264A95" w:rsidRDefault="00264A95" w:rsidP="00BD18E9">
      <w:pPr>
        <w:pStyle w:val="affff6"/>
        <w:ind w:firstLineChars="0" w:firstLine="0"/>
        <w:jc w:val="left"/>
      </w:pPr>
    </w:p>
    <w:p w14:paraId="1D29453D" w14:textId="236890B2" w:rsidR="00264A95" w:rsidRDefault="000A1C23">
      <w:pPr>
        <w:ind w:firstLine="420"/>
      </w:pPr>
      <w:r>
        <w:rPr>
          <w:noProof/>
        </w:rPr>
        <mc:AlternateContent>
          <mc:Choice Requires="wps">
            <w:drawing>
              <wp:anchor distT="0" distB="0" distL="114300" distR="114300" simplePos="0" relativeHeight="251661312" behindDoc="0" locked="0" layoutInCell="1" allowOverlap="1" wp14:anchorId="64B582B3" wp14:editId="79DA5A02">
                <wp:simplePos x="0" y="0"/>
                <wp:positionH relativeFrom="margin">
                  <wp:posOffset>0</wp:posOffset>
                </wp:positionH>
                <wp:positionV relativeFrom="paragraph">
                  <wp:posOffset>1384773</wp:posOffset>
                </wp:positionV>
                <wp:extent cx="5972175" cy="0"/>
                <wp:effectExtent l="0" t="0" r="0" b="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ln>
                      </wps:spPr>
                      <wps:bodyPr/>
                    </wps:wsp>
                  </a:graphicData>
                </a:graphic>
              </wp:anchor>
            </w:drawing>
          </mc:Choice>
          <mc:Fallback>
            <w:pict>
              <v:shapetype w14:anchorId="06CA4025" id="_x0000_t32" coordsize="21600,21600" o:spt="32" o:oned="t" path="m,l21600,21600e" filled="f">
                <v:path arrowok="t" fillok="f" o:connecttype="none"/>
                <o:lock v:ext="edit" shapetype="t"/>
              </v:shapetype>
              <v:shape id="AutoShape 8" o:spid="_x0000_s1026" type="#_x0000_t32" style="position:absolute;left:0;text-align:left;margin-left:0;margin-top:109.05pt;width:470.25pt;height:0;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">
                <w10:wrap anchorx="margin"/>
              </v:shape>
            </w:pict>
          </mc:Fallback>
        </mc:AlternateContent>
      </w:r>
    </w:p>
    <w:p w14:paraId="14C45B08" w14:textId="43391F9A" w:rsidR="00BD18E9" w:rsidRDefault="00BD18E9">
      <w:pPr>
        <w:ind w:firstLine="420"/>
      </w:pPr>
    </w:p>
    <w:p w14:paraId="63654D73" w14:textId="0EAB60B3" w:rsidR="00BD18E9" w:rsidRDefault="00BD18E9" w:rsidP="00BE7E14">
      <w:pPr>
        <w:framePr w:w="9140" w:h="901" w:hRule="exact" w:hSpace="284" w:wrap="around" w:vAnchor="page" w:hAnchor="page" w:x="1682" w:y="3586" w:anchorLock="1"/>
        <w:widowControl/>
        <w:spacing w:before="357" w:line="280" w:lineRule="exact"/>
        <w:ind w:firstLine="560"/>
        <w:jc w:val="right"/>
        <w:rPr>
          <w:rFonts w:ascii="黑体" w:eastAsia="黑体" w:hAnsi="黑体"/>
          <w:kern w:val="0"/>
          <w:sz w:val="28"/>
          <w:szCs w:val="28"/>
        </w:rPr>
      </w:pPr>
      <w:r>
        <w:rPr>
          <w:rFonts w:eastAsia="黑体" w:hAnsi="Calibri" w:hint="eastAsia"/>
          <w:kern w:val="0"/>
          <w:sz w:val="28"/>
          <w:szCs w:val="28"/>
        </w:rPr>
        <w:t>T</w:t>
      </w:r>
      <w:r>
        <w:rPr>
          <w:rFonts w:eastAsia="黑体" w:hAnsi="Calibri"/>
          <w:kern w:val="0"/>
          <w:sz w:val="28"/>
          <w:szCs w:val="28"/>
        </w:rPr>
        <w:t>/</w:t>
      </w:r>
      <w:r>
        <w:rPr>
          <w:rFonts w:eastAsia="黑体" w:hAnsi="Calibri" w:hint="eastAsia"/>
          <w:kern w:val="0"/>
          <w:sz w:val="28"/>
          <w:szCs w:val="28"/>
        </w:rPr>
        <w:t>CCPITCSC</w:t>
      </w:r>
      <w:r w:rsidR="000A1C23">
        <w:rPr>
          <w:rFonts w:eastAsia="黑体" w:hAnsi="Calibri"/>
          <w:kern w:val="0"/>
          <w:sz w:val="28"/>
          <w:szCs w:val="28"/>
        </w:rPr>
        <w:t xml:space="preserve"> </w:t>
      </w:r>
      <w:r w:rsidR="00FF2583">
        <w:rPr>
          <w:rFonts w:ascii="黑体" w:eastAsia="黑体" w:hAnsi="Calibri"/>
          <w:kern w:val="0"/>
          <w:sz w:val="28"/>
          <w:szCs w:val="28"/>
        </w:rPr>
        <w:t>XXX</w:t>
      </w:r>
      <w:r>
        <w:rPr>
          <w:rFonts w:ascii="黑体" w:eastAsia="黑体" w:hAnsi="黑体"/>
          <w:kern w:val="0"/>
          <w:sz w:val="28"/>
          <w:szCs w:val="28"/>
        </w:rPr>
        <w:t>—</w:t>
      </w:r>
      <w:r w:rsidR="00DE1F9E">
        <w:rPr>
          <w:rFonts w:ascii="黑体" w:eastAsia="黑体" w:hAnsi="黑体"/>
          <w:kern w:val="0"/>
          <w:sz w:val="28"/>
          <w:szCs w:val="28"/>
        </w:rPr>
        <w:t>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D18E9" w14:paraId="3735EB2B" w14:textId="77777777" w:rsidTr="00405669">
        <w:tc>
          <w:tcPr>
            <w:tcW w:w="9356" w:type="dxa"/>
            <w:tcBorders>
              <w:top w:val="nil"/>
              <w:left w:val="nil"/>
              <w:bottom w:val="nil"/>
              <w:right w:val="nil"/>
            </w:tcBorders>
          </w:tcPr>
          <w:p w14:paraId="405926E5" w14:textId="6700323D" w:rsidR="00BD18E9" w:rsidRDefault="00BD18E9" w:rsidP="00BE7E14">
            <w:pPr>
              <w:framePr w:w="9140" w:h="901" w:hRule="exact" w:hSpace="284" w:wrap="around" w:vAnchor="page" w:hAnchor="page" w:x="1682" w:y="3586" w:anchorLock="1"/>
              <w:widowControl/>
              <w:spacing w:before="57" w:line="280" w:lineRule="exact"/>
              <w:ind w:right="840" w:firstLine="420"/>
              <w:rPr>
                <w:rFonts w:ascii="宋体" w:hAnsi="Calibri"/>
                <w:kern w:val="0"/>
                <w:szCs w:val="21"/>
              </w:rPr>
            </w:pPr>
          </w:p>
        </w:tc>
      </w:tr>
    </w:tbl>
    <w:p w14:paraId="2A8BB181" w14:textId="77777777" w:rsidR="00BD18E9" w:rsidRDefault="00BD18E9" w:rsidP="00BE7E14">
      <w:pPr>
        <w:framePr w:w="9140" w:h="901" w:hRule="exact" w:hSpace="284" w:wrap="around" w:vAnchor="page" w:hAnchor="page" w:x="1682" w:y="3586" w:anchorLock="1"/>
        <w:widowControl/>
        <w:spacing w:before="357" w:line="280" w:lineRule="exact"/>
        <w:ind w:firstLine="560"/>
        <w:jc w:val="right"/>
        <w:rPr>
          <w:rFonts w:ascii="黑体" w:eastAsia="黑体" w:hAnsi="黑体"/>
          <w:kern w:val="0"/>
          <w:sz w:val="28"/>
          <w:szCs w:val="28"/>
        </w:rPr>
      </w:pPr>
    </w:p>
    <w:p w14:paraId="4C257662" w14:textId="77777777" w:rsidR="00BD18E9" w:rsidRDefault="00BD18E9" w:rsidP="00BE7E14">
      <w:pPr>
        <w:framePr w:w="9140" w:h="901" w:hRule="exact" w:hSpace="284" w:wrap="around" w:vAnchor="page" w:hAnchor="page" w:x="1682" w:y="3586" w:anchorLock="1"/>
        <w:widowControl/>
        <w:spacing w:before="357" w:line="280" w:lineRule="exact"/>
        <w:ind w:firstLine="560"/>
        <w:jc w:val="right"/>
        <w:rPr>
          <w:rFonts w:ascii="黑体" w:eastAsia="黑体" w:hAnsi="黑体"/>
          <w:kern w:val="0"/>
          <w:sz w:val="28"/>
          <w:szCs w:val="28"/>
        </w:rPr>
      </w:pPr>
    </w:p>
    <w:p w14:paraId="46D68D04" w14:textId="5C30522B" w:rsidR="00264A95" w:rsidRDefault="00264A95" w:rsidP="00BD18E9">
      <w:pPr>
        <w:tabs>
          <w:tab w:val="left" w:pos="8055"/>
        </w:tabs>
        <w:ind w:right="840" w:firstLine="420"/>
      </w:pPr>
    </w:p>
    <w:p w14:paraId="7F1737AF" w14:textId="0EC01F0B" w:rsidR="00070875" w:rsidRDefault="00070875" w:rsidP="00070875">
      <w:pPr>
        <w:framePr w:hSpace="181" w:vSpace="181" w:wrap="around" w:vAnchor="page" w:hAnchor="page" w:x="1382" w:y="2694" w:anchorLock="1"/>
        <w:widowControl/>
        <w:spacing w:line="0" w:lineRule="atLeast"/>
        <w:ind w:firstLine="1280"/>
        <w:jc w:val="distribute"/>
        <w:rPr>
          <w:rFonts w:ascii="黑体" w:eastAsia="黑体" w:hAnsi="宋体"/>
          <w:spacing w:val="-40"/>
          <w:kern w:val="0"/>
          <w:sz w:val="52"/>
          <w:szCs w:val="52"/>
        </w:rPr>
      </w:pPr>
      <w:r>
        <w:rPr>
          <w:rFonts w:ascii="黑体" w:eastAsia="黑体" w:hAnsi="宋体" w:hint="eastAsia"/>
          <w:spacing w:val="-40"/>
          <w:kern w:val="0"/>
          <w:sz w:val="72"/>
          <w:szCs w:val="52"/>
        </w:rPr>
        <w:t>团体标准</w:t>
      </w:r>
    </w:p>
    <w:p w14:paraId="535C62D9" w14:textId="129EFFF6" w:rsidR="001C0387" w:rsidRDefault="000D2378" w:rsidP="001C0387">
      <w:pPr>
        <w:widowControl/>
        <w:ind w:firstLine="420"/>
        <w:jc w:val="left"/>
      </w:pPr>
      <w:r>
        <w:rPr>
          <w:noProof/>
        </w:rPr>
        <mc:AlternateContent>
          <mc:Choice Requires="wps">
            <w:drawing>
              <wp:anchor distT="0" distB="0" distL="114300" distR="114300" simplePos="0" relativeHeight="251714560" behindDoc="0" locked="0" layoutInCell="1" allowOverlap="1" wp14:anchorId="6188CF85" wp14:editId="0D018813">
                <wp:simplePos x="0" y="0"/>
                <wp:positionH relativeFrom="margin">
                  <wp:posOffset>-71755</wp:posOffset>
                </wp:positionH>
                <wp:positionV relativeFrom="paragraph">
                  <wp:posOffset>7855281</wp:posOffset>
                </wp:positionV>
                <wp:extent cx="597217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ln>
                      </wps:spPr>
                      <wps:bodyPr/>
                    </wps:wsp>
                  </a:graphicData>
                </a:graphic>
              </wp:anchor>
            </w:drawing>
          </mc:Choice>
          <mc:Fallback>
            <w:pict>
              <v:shape w14:anchorId="2C814EFB" id="AutoShape 8" o:spid="_x0000_s1026" type="#_x0000_t32" style="position:absolute;left:0;text-align:left;margin-left:-5.65pt;margin-top:618.55pt;width:470.25pt;height:0;z-index:251714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">
                <w10:wrap anchorx="margin"/>
              </v:shape>
            </w:pict>
          </mc:Fallback>
        </mc:AlternateContent>
      </w:r>
      <w:r w:rsidR="00001E6F">
        <w:rPr>
          <w:noProof/>
        </w:rPr>
        <mc:AlternateContent>
          <mc:Choice Requires="wps">
            <w:drawing>
              <wp:anchor distT="0" distB="0" distL="114300" distR="114300" simplePos="0" relativeHeight="251712512" behindDoc="0" locked="1" layoutInCell="1" allowOverlap="1" wp14:anchorId="1533EF9E" wp14:editId="7997B6E6">
                <wp:simplePos x="0" y="0"/>
                <wp:positionH relativeFrom="margin">
                  <wp:posOffset>-434340</wp:posOffset>
                </wp:positionH>
                <wp:positionV relativeFrom="margin">
                  <wp:posOffset>8360410</wp:posOffset>
                </wp:positionV>
                <wp:extent cx="6598920" cy="62992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6A415" w14:textId="24EE628E" w:rsidR="00001E6F" w:rsidRPr="001C0387" w:rsidRDefault="00001E6F" w:rsidP="001C0387">
                            <w:pPr>
                              <w:pStyle w:val="afffffff5"/>
                              <w:rPr>
                                <w:spacing w:val="0"/>
                                <w:w w:val="100"/>
                                <w:position w:val="3"/>
                                <w:sz w:val="36"/>
                                <w:szCs w:val="22"/>
                              </w:rPr>
                            </w:pPr>
                            <w:r>
                              <w:rPr>
                                <w:spacing w:val="0"/>
                                <w:sz w:val="36"/>
                                <w:szCs w:val="22"/>
                              </w:rPr>
                              <w:t xml:space="preserve">中国国际贸易促进委员会商业行业委员会 </w:t>
                            </w:r>
                            <w:r>
                              <w:rPr>
                                <w:rStyle w:val="afffffe"/>
                                <w:spacing w:val="0"/>
                                <w:sz w:val="36"/>
                                <w:szCs w:val="22"/>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EF9E" id="文本框 7" o:spid="_x0000_s1027" type="#_x0000_t202" style="position:absolute;left:0;text-align:left;margin-left:-34.2pt;margin-top:658.3pt;width:519.6pt;height:4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" stroked="f">
                <v:textbox inset="0,0,0,0">
                  <w:txbxContent>
                    <w:p w14:paraId="0966A415" w14:textId="24EE628E" w:rsidR="00001E6F" w:rsidRPr="001C0387" w:rsidRDefault="00001E6F" w:rsidP="001C0387">
                      <w:pPr>
                        <w:pStyle w:val="afffffff5"/>
                        <w:rPr>
                          <w:spacing w:val="0"/>
                          <w:w w:val="100"/>
                          <w:position w:val="3"/>
                          <w:sz w:val="36"/>
                          <w:szCs w:val="22"/>
                        </w:rPr>
                      </w:pPr>
                      <w:r>
                        <w:rPr>
                          <w:spacing w:val="0"/>
                          <w:sz w:val="36"/>
                          <w:szCs w:val="22"/>
                        </w:rPr>
                        <w:t xml:space="preserve">中国国际贸易促进委员会商业行业委员会 </w:t>
                      </w:r>
                      <w:r>
                        <w:rPr>
                          <w:rStyle w:val="afffffe"/>
                          <w:spacing w:val="0"/>
                          <w:sz w:val="36"/>
                          <w:szCs w:val="22"/>
                        </w:rPr>
                        <w:t>发布</w:t>
                      </w:r>
                    </w:p>
                  </w:txbxContent>
                </v:textbox>
                <w10:wrap anchorx="margin" anchory="margin"/>
                <w10:anchorlock/>
              </v:shape>
            </w:pict>
          </mc:Fallback>
        </mc:AlternateContent>
      </w:r>
    </w:p>
    <w:p w14:paraId="7AE64242" w14:textId="55E71D62" w:rsidR="001C0387" w:rsidRDefault="001C0387" w:rsidP="001C0387">
      <w:pPr>
        <w:tabs>
          <w:tab w:val="left" w:pos="1605"/>
        </w:tabs>
        <w:ind w:firstLine="420"/>
      </w:pPr>
    </w:p>
    <w:p w14:paraId="13E89AA6" w14:textId="5D819F68" w:rsidR="001C0387" w:rsidRDefault="001C0387" w:rsidP="001C0387">
      <w:pPr>
        <w:tabs>
          <w:tab w:val="left" w:pos="1605"/>
        </w:tabs>
        <w:ind w:firstLine="420"/>
      </w:pPr>
    </w:p>
    <w:p w14:paraId="50CD2F19" w14:textId="589BC7E9" w:rsidR="001C0387" w:rsidRDefault="001C0387" w:rsidP="001C0387">
      <w:pPr>
        <w:tabs>
          <w:tab w:val="left" w:pos="1605"/>
        </w:tabs>
        <w:ind w:firstLine="420"/>
      </w:pPr>
    </w:p>
    <w:p w14:paraId="66043DDA" w14:textId="39464F38" w:rsidR="001C0387" w:rsidRDefault="001C0387" w:rsidP="001C0387">
      <w:pPr>
        <w:tabs>
          <w:tab w:val="left" w:pos="1605"/>
        </w:tabs>
        <w:ind w:firstLine="420"/>
      </w:pPr>
    </w:p>
    <w:p w14:paraId="7B111129" w14:textId="1966A9FB" w:rsidR="001C0387" w:rsidRDefault="001C0387" w:rsidP="001C0387">
      <w:pPr>
        <w:tabs>
          <w:tab w:val="left" w:pos="1605"/>
        </w:tabs>
        <w:ind w:firstLine="420"/>
      </w:pPr>
    </w:p>
    <w:p w14:paraId="30C9E297" w14:textId="4C0685EF" w:rsidR="001C0387" w:rsidRDefault="001C0387" w:rsidP="001C0387">
      <w:pPr>
        <w:tabs>
          <w:tab w:val="left" w:pos="1605"/>
        </w:tabs>
        <w:ind w:firstLine="420"/>
      </w:pPr>
    </w:p>
    <w:p w14:paraId="314CFBD0" w14:textId="71653A2B" w:rsidR="001C0387" w:rsidRDefault="001C0387" w:rsidP="001C0387">
      <w:pPr>
        <w:tabs>
          <w:tab w:val="left" w:pos="1605"/>
        </w:tabs>
        <w:ind w:firstLine="420"/>
      </w:pPr>
    </w:p>
    <w:p w14:paraId="53757B22" w14:textId="5D019666" w:rsidR="001C0387" w:rsidRDefault="001C0387" w:rsidP="001C0387">
      <w:pPr>
        <w:tabs>
          <w:tab w:val="left" w:pos="1605"/>
        </w:tabs>
        <w:ind w:firstLine="420"/>
      </w:pPr>
    </w:p>
    <w:p w14:paraId="20F3B919" w14:textId="74FA77DB" w:rsidR="001C0387" w:rsidRDefault="00623ACA" w:rsidP="001C0387">
      <w:pPr>
        <w:tabs>
          <w:tab w:val="left" w:pos="1605"/>
        </w:tabs>
        <w:ind w:firstLine="420"/>
      </w:pPr>
      <w:r>
        <w:rPr>
          <w:noProof/>
        </w:rPr>
        <mc:AlternateContent>
          <mc:Choice Requires="wps">
            <w:drawing>
              <wp:anchor distT="0" distB="0" distL="114300" distR="114300" simplePos="0" relativeHeight="251716608" behindDoc="0" locked="0" layoutInCell="1" allowOverlap="1" wp14:anchorId="612810BE" wp14:editId="56ADD97A">
                <wp:simplePos x="0" y="0"/>
                <wp:positionH relativeFrom="margin">
                  <wp:posOffset>-118745</wp:posOffset>
                </wp:positionH>
                <wp:positionV relativeFrom="paragraph">
                  <wp:posOffset>87157</wp:posOffset>
                </wp:positionV>
                <wp:extent cx="5972175" cy="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ln>
                      </wps:spPr>
                      <wps:bodyPr/>
                    </wps:wsp>
                  </a:graphicData>
                </a:graphic>
              </wp:anchor>
            </w:drawing>
          </mc:Choice>
          <mc:Fallback>
            <w:pict>
              <v:shape w14:anchorId="3429D797" id="AutoShape 8" o:spid="_x0000_s1026" type="#_x0000_t32" style="position:absolute;left:0;text-align:left;margin-left:-9.35pt;margin-top:6.85pt;width:470.25pt;height:0;z-index:251716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">
                <w10:wrap anchorx="margin"/>
              </v:shape>
            </w:pict>
          </mc:Fallback>
        </mc:AlternateContent>
      </w:r>
    </w:p>
    <w:p w14:paraId="39998C5C" w14:textId="600D3015" w:rsidR="001C0387" w:rsidRDefault="001C0387" w:rsidP="001C0387">
      <w:pPr>
        <w:tabs>
          <w:tab w:val="left" w:pos="1605"/>
        </w:tabs>
        <w:ind w:firstLine="420"/>
      </w:pPr>
    </w:p>
    <w:p w14:paraId="76432132" w14:textId="77777777" w:rsidR="003B4EA6" w:rsidRDefault="003B4EA6" w:rsidP="006255DA">
      <w:pPr>
        <w:pStyle w:val="afffffffff0"/>
        <w:spacing w:after="360"/>
        <w:ind w:firstLineChars="20" w:firstLine="192"/>
        <w:jc w:val="both"/>
        <w:rPr>
          <w:spacing w:val="320"/>
        </w:rPr>
        <w:sectPr w:rsidR="003B4EA6" w:rsidSect="00053D29">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134" w:left="1134" w:header="1418" w:footer="1134" w:gutter="284"/>
          <w:pgNumType w:fmt="upperRoman" w:start="1"/>
          <w:cols w:space="425"/>
          <w:formProt w:val="0"/>
          <w:docGrid w:linePitch="312"/>
        </w:sectPr>
      </w:pPr>
      <w:bookmarkStart w:id="0" w:name="BookMark1"/>
      <w:bookmarkStart w:id="1" w:name="_Toc65663556"/>
    </w:p>
    <w:p w14:paraId="11488579" w14:textId="3CDA4CB4" w:rsidR="00623ACA" w:rsidRDefault="00623ACA" w:rsidP="006255DA">
      <w:pPr>
        <w:pStyle w:val="afffffffff0"/>
        <w:spacing w:after="360"/>
        <w:ind w:firstLineChars="0" w:firstLine="0"/>
      </w:pPr>
      <w:r>
        <w:rPr>
          <w:rFonts w:hint="eastAsia"/>
          <w:spacing w:val="320"/>
        </w:rPr>
        <w:lastRenderedPageBreak/>
        <w:t>目</w:t>
      </w:r>
      <w:r>
        <w:rPr>
          <w:rFonts w:hint="eastAsia"/>
        </w:rPr>
        <w:t>次</w:t>
      </w:r>
    </w:p>
    <w:p w14:paraId="10C26529" w14:textId="470A3D15" w:rsidR="006853CC" w:rsidRDefault="00846104" w:rsidP="006853CC">
      <w:pPr>
        <w:pStyle w:val="TOC1"/>
        <w:spacing w:before="60" w:after="60"/>
        <w:ind w:firstLine="420"/>
        <w:rPr>
          <w:rFonts w:asciiTheme="minorHAnsi" w:eastAsiaTheme="minorEastAsia" w:hAnsiTheme="minorHAnsi" w:cstheme="minorBidi"/>
          <w:noProof/>
          <w:szCs w:val="22"/>
        </w:rPr>
      </w:pPr>
      <w:r>
        <w:fldChar w:fldCharType="begin"/>
      </w:r>
      <w:r>
        <w:instrText xml:space="preserve"> TOC \o "1-2" \h \z \u </w:instrText>
      </w:r>
      <w:r>
        <w:fldChar w:fldCharType="separate"/>
      </w:r>
      <w:hyperlink w:anchor="_Toc93073079" w:history="1">
        <w:r w:rsidR="006853CC">
          <w:rPr>
            <w:rStyle w:val="affffe"/>
            <w:rFonts w:hint="eastAsia"/>
            <w:noProof/>
          </w:rPr>
          <w:t>前言</w:t>
        </w:r>
        <w:r w:rsidR="006853CC">
          <w:rPr>
            <w:noProof/>
            <w:webHidden/>
          </w:rPr>
          <w:tab/>
        </w:r>
        <w:r w:rsidR="006853CC">
          <w:rPr>
            <w:noProof/>
            <w:webHidden/>
          </w:rPr>
          <w:fldChar w:fldCharType="begin"/>
        </w:r>
        <w:r w:rsidR="006853CC">
          <w:rPr>
            <w:noProof/>
            <w:webHidden/>
          </w:rPr>
          <w:instrText xml:space="preserve"> PAGEREF _Toc93073079 \h </w:instrText>
        </w:r>
        <w:r w:rsidR="006853CC">
          <w:rPr>
            <w:noProof/>
            <w:webHidden/>
          </w:rPr>
        </w:r>
        <w:r w:rsidR="006853CC">
          <w:rPr>
            <w:noProof/>
            <w:webHidden/>
          </w:rPr>
          <w:fldChar w:fldCharType="separate"/>
        </w:r>
        <w:r w:rsidR="006853CC">
          <w:rPr>
            <w:noProof/>
            <w:webHidden/>
          </w:rPr>
          <w:t>II</w:t>
        </w:r>
        <w:r w:rsidR="006853CC">
          <w:rPr>
            <w:noProof/>
            <w:webHidden/>
          </w:rPr>
          <w:fldChar w:fldCharType="end"/>
        </w:r>
      </w:hyperlink>
    </w:p>
    <w:p w14:paraId="21444191" w14:textId="2668B176" w:rsidR="006853CC" w:rsidRDefault="002236A9" w:rsidP="006853CC">
      <w:pPr>
        <w:pStyle w:val="TOC1"/>
        <w:spacing w:before="60" w:after="60"/>
        <w:ind w:firstLine="420"/>
        <w:rPr>
          <w:rFonts w:asciiTheme="minorHAnsi" w:eastAsiaTheme="minorEastAsia" w:hAnsiTheme="minorHAnsi" w:cstheme="minorBidi"/>
          <w:noProof/>
          <w:szCs w:val="22"/>
        </w:rPr>
      </w:pPr>
      <w:hyperlink w:anchor="_Toc93073080" w:history="1">
        <w:r w:rsidR="006853CC" w:rsidRPr="00400907">
          <w:rPr>
            <w:rStyle w:val="affffe"/>
            <w:noProof/>
          </w:rPr>
          <w:t>引言</w:t>
        </w:r>
        <w:r w:rsidR="006853CC">
          <w:rPr>
            <w:noProof/>
            <w:webHidden/>
          </w:rPr>
          <w:tab/>
        </w:r>
        <w:r w:rsidR="006853CC">
          <w:rPr>
            <w:noProof/>
            <w:webHidden/>
          </w:rPr>
          <w:fldChar w:fldCharType="begin"/>
        </w:r>
        <w:r w:rsidR="006853CC">
          <w:rPr>
            <w:noProof/>
            <w:webHidden/>
          </w:rPr>
          <w:instrText xml:space="preserve"> PAGEREF _Toc93073080 \h </w:instrText>
        </w:r>
        <w:r w:rsidR="006853CC">
          <w:rPr>
            <w:noProof/>
            <w:webHidden/>
          </w:rPr>
        </w:r>
        <w:r w:rsidR="006853CC">
          <w:rPr>
            <w:noProof/>
            <w:webHidden/>
          </w:rPr>
          <w:fldChar w:fldCharType="separate"/>
        </w:r>
        <w:r w:rsidR="006853CC">
          <w:rPr>
            <w:noProof/>
            <w:webHidden/>
          </w:rPr>
          <w:t>III</w:t>
        </w:r>
        <w:r w:rsidR="006853CC">
          <w:rPr>
            <w:noProof/>
            <w:webHidden/>
          </w:rPr>
          <w:fldChar w:fldCharType="end"/>
        </w:r>
      </w:hyperlink>
    </w:p>
    <w:p w14:paraId="52941C89" w14:textId="7BE579BD" w:rsidR="006853CC" w:rsidRDefault="002236A9" w:rsidP="006853CC">
      <w:pPr>
        <w:pStyle w:val="TOC2"/>
        <w:spacing w:before="25" w:after="25"/>
        <w:ind w:firstLine="420"/>
        <w:rPr>
          <w:rFonts w:asciiTheme="minorHAnsi" w:eastAsiaTheme="minorEastAsia" w:hAnsiTheme="minorHAnsi" w:cstheme="minorBidi"/>
          <w:noProof/>
          <w:szCs w:val="22"/>
        </w:rPr>
      </w:pPr>
      <w:hyperlink w:anchor="_Toc93073085" w:history="1">
        <w:r w:rsidR="006853CC" w:rsidRPr="00400907">
          <w:rPr>
            <w:rStyle w:val="affffe"/>
            <w:noProof/>
          </w:rPr>
          <w:t>1 范围</w:t>
        </w:r>
        <w:r w:rsidR="006853CC">
          <w:rPr>
            <w:noProof/>
            <w:webHidden/>
          </w:rPr>
          <w:tab/>
        </w:r>
        <w:r w:rsidR="006853CC">
          <w:rPr>
            <w:noProof/>
            <w:webHidden/>
          </w:rPr>
          <w:fldChar w:fldCharType="begin"/>
        </w:r>
        <w:r w:rsidR="006853CC">
          <w:rPr>
            <w:noProof/>
            <w:webHidden/>
          </w:rPr>
          <w:instrText xml:space="preserve"> PAGEREF _Toc93073085 \h </w:instrText>
        </w:r>
        <w:r w:rsidR="006853CC">
          <w:rPr>
            <w:noProof/>
            <w:webHidden/>
          </w:rPr>
        </w:r>
        <w:r w:rsidR="006853CC">
          <w:rPr>
            <w:noProof/>
            <w:webHidden/>
          </w:rPr>
          <w:fldChar w:fldCharType="separate"/>
        </w:r>
        <w:r w:rsidR="006853CC">
          <w:rPr>
            <w:noProof/>
            <w:webHidden/>
          </w:rPr>
          <w:t>1</w:t>
        </w:r>
        <w:r w:rsidR="006853CC">
          <w:rPr>
            <w:noProof/>
            <w:webHidden/>
          </w:rPr>
          <w:fldChar w:fldCharType="end"/>
        </w:r>
      </w:hyperlink>
    </w:p>
    <w:p w14:paraId="17178AD7" w14:textId="11D29293" w:rsidR="006853CC" w:rsidRDefault="002236A9" w:rsidP="006853CC">
      <w:pPr>
        <w:pStyle w:val="TOC2"/>
        <w:spacing w:before="25" w:after="25"/>
        <w:ind w:firstLine="420"/>
        <w:rPr>
          <w:rFonts w:asciiTheme="minorHAnsi" w:eastAsiaTheme="minorEastAsia" w:hAnsiTheme="minorHAnsi" w:cstheme="minorBidi"/>
          <w:noProof/>
          <w:szCs w:val="22"/>
        </w:rPr>
      </w:pPr>
      <w:hyperlink w:anchor="_Toc93073086" w:history="1">
        <w:r w:rsidR="006853CC" w:rsidRPr="00400907">
          <w:rPr>
            <w:rStyle w:val="affffe"/>
            <w:noProof/>
          </w:rPr>
          <w:t>2 规范性引用文件</w:t>
        </w:r>
        <w:r w:rsidR="006853CC">
          <w:rPr>
            <w:noProof/>
            <w:webHidden/>
          </w:rPr>
          <w:tab/>
        </w:r>
        <w:r w:rsidR="006853CC">
          <w:rPr>
            <w:noProof/>
            <w:webHidden/>
          </w:rPr>
          <w:fldChar w:fldCharType="begin"/>
        </w:r>
        <w:r w:rsidR="006853CC">
          <w:rPr>
            <w:noProof/>
            <w:webHidden/>
          </w:rPr>
          <w:instrText xml:space="preserve"> PAGEREF _Toc93073086 \h </w:instrText>
        </w:r>
        <w:r w:rsidR="006853CC">
          <w:rPr>
            <w:noProof/>
            <w:webHidden/>
          </w:rPr>
        </w:r>
        <w:r w:rsidR="006853CC">
          <w:rPr>
            <w:noProof/>
            <w:webHidden/>
          </w:rPr>
          <w:fldChar w:fldCharType="separate"/>
        </w:r>
        <w:r w:rsidR="006853CC">
          <w:rPr>
            <w:noProof/>
            <w:webHidden/>
          </w:rPr>
          <w:t>1</w:t>
        </w:r>
        <w:r w:rsidR="006853CC">
          <w:rPr>
            <w:noProof/>
            <w:webHidden/>
          </w:rPr>
          <w:fldChar w:fldCharType="end"/>
        </w:r>
      </w:hyperlink>
    </w:p>
    <w:p w14:paraId="3DD14825" w14:textId="7EEBAFE6" w:rsidR="006853CC" w:rsidRDefault="002236A9" w:rsidP="006853CC">
      <w:pPr>
        <w:pStyle w:val="TOC2"/>
        <w:spacing w:before="25" w:after="25"/>
        <w:ind w:firstLine="420"/>
        <w:rPr>
          <w:rFonts w:asciiTheme="minorHAnsi" w:eastAsiaTheme="minorEastAsia" w:hAnsiTheme="minorHAnsi" w:cstheme="minorBidi"/>
          <w:noProof/>
          <w:szCs w:val="22"/>
        </w:rPr>
      </w:pPr>
      <w:hyperlink w:anchor="_Toc93073087" w:history="1">
        <w:r w:rsidR="006853CC" w:rsidRPr="00400907">
          <w:rPr>
            <w:rStyle w:val="affffe"/>
            <w:noProof/>
          </w:rPr>
          <w:t>3 术语和定义</w:t>
        </w:r>
        <w:r w:rsidR="006853CC">
          <w:rPr>
            <w:noProof/>
            <w:webHidden/>
          </w:rPr>
          <w:tab/>
        </w:r>
        <w:r w:rsidR="006853CC">
          <w:rPr>
            <w:noProof/>
            <w:webHidden/>
          </w:rPr>
          <w:fldChar w:fldCharType="begin"/>
        </w:r>
        <w:r w:rsidR="006853CC">
          <w:rPr>
            <w:noProof/>
            <w:webHidden/>
          </w:rPr>
          <w:instrText xml:space="preserve"> PAGEREF _Toc93073087 \h </w:instrText>
        </w:r>
        <w:r w:rsidR="006853CC">
          <w:rPr>
            <w:noProof/>
            <w:webHidden/>
          </w:rPr>
        </w:r>
        <w:r w:rsidR="006853CC">
          <w:rPr>
            <w:noProof/>
            <w:webHidden/>
          </w:rPr>
          <w:fldChar w:fldCharType="separate"/>
        </w:r>
        <w:r w:rsidR="006853CC">
          <w:rPr>
            <w:noProof/>
            <w:webHidden/>
          </w:rPr>
          <w:t>1</w:t>
        </w:r>
        <w:r w:rsidR="006853CC">
          <w:rPr>
            <w:noProof/>
            <w:webHidden/>
          </w:rPr>
          <w:fldChar w:fldCharType="end"/>
        </w:r>
      </w:hyperlink>
    </w:p>
    <w:p w14:paraId="20C98E68" w14:textId="41540F26" w:rsidR="006853CC" w:rsidRDefault="002236A9" w:rsidP="006853CC">
      <w:pPr>
        <w:pStyle w:val="TOC2"/>
        <w:spacing w:before="25" w:after="25"/>
        <w:ind w:firstLine="420"/>
        <w:rPr>
          <w:rFonts w:asciiTheme="minorHAnsi" w:eastAsiaTheme="minorEastAsia" w:hAnsiTheme="minorHAnsi" w:cstheme="minorBidi"/>
          <w:noProof/>
          <w:szCs w:val="22"/>
        </w:rPr>
      </w:pPr>
      <w:hyperlink w:anchor="_Toc93073090" w:history="1">
        <w:r w:rsidR="006853CC" w:rsidRPr="00400907">
          <w:rPr>
            <w:rStyle w:val="affffe"/>
            <w:noProof/>
          </w:rPr>
          <w:t>4 企业及环境</w:t>
        </w:r>
        <w:r w:rsidR="006853CC">
          <w:rPr>
            <w:noProof/>
            <w:webHidden/>
          </w:rPr>
          <w:tab/>
        </w:r>
        <w:r w:rsidR="006853CC">
          <w:rPr>
            <w:noProof/>
            <w:webHidden/>
          </w:rPr>
          <w:fldChar w:fldCharType="begin"/>
        </w:r>
        <w:r w:rsidR="006853CC">
          <w:rPr>
            <w:noProof/>
            <w:webHidden/>
          </w:rPr>
          <w:instrText xml:space="preserve"> PAGEREF _Toc93073090 \h </w:instrText>
        </w:r>
        <w:r w:rsidR="006853CC">
          <w:rPr>
            <w:noProof/>
            <w:webHidden/>
          </w:rPr>
        </w:r>
        <w:r w:rsidR="006853CC">
          <w:rPr>
            <w:noProof/>
            <w:webHidden/>
          </w:rPr>
          <w:fldChar w:fldCharType="separate"/>
        </w:r>
        <w:r w:rsidR="006853CC">
          <w:rPr>
            <w:noProof/>
            <w:webHidden/>
          </w:rPr>
          <w:t>4</w:t>
        </w:r>
        <w:r w:rsidR="006853CC">
          <w:rPr>
            <w:noProof/>
            <w:webHidden/>
          </w:rPr>
          <w:fldChar w:fldCharType="end"/>
        </w:r>
      </w:hyperlink>
    </w:p>
    <w:p w14:paraId="6F68F2E3" w14:textId="3D4BE977" w:rsidR="006853CC" w:rsidRDefault="002236A9" w:rsidP="006853CC">
      <w:pPr>
        <w:pStyle w:val="TOC2"/>
        <w:spacing w:before="25" w:after="25"/>
        <w:ind w:firstLine="420"/>
        <w:rPr>
          <w:rFonts w:asciiTheme="minorHAnsi" w:eastAsiaTheme="minorEastAsia" w:hAnsiTheme="minorHAnsi" w:cstheme="minorBidi"/>
          <w:noProof/>
          <w:szCs w:val="22"/>
        </w:rPr>
      </w:pPr>
      <w:hyperlink w:anchor="_Toc93073091" w:history="1">
        <w:r w:rsidR="006853CC" w:rsidRPr="00400907">
          <w:rPr>
            <w:rStyle w:val="affffe"/>
            <w:noProof/>
          </w:rPr>
          <w:t>5 领导作用和从业人员参与</w:t>
        </w:r>
        <w:r w:rsidR="006853CC">
          <w:rPr>
            <w:noProof/>
            <w:webHidden/>
          </w:rPr>
          <w:tab/>
        </w:r>
        <w:r w:rsidR="006853CC">
          <w:rPr>
            <w:noProof/>
            <w:webHidden/>
          </w:rPr>
          <w:fldChar w:fldCharType="begin"/>
        </w:r>
        <w:r w:rsidR="006853CC">
          <w:rPr>
            <w:noProof/>
            <w:webHidden/>
          </w:rPr>
          <w:instrText xml:space="preserve"> PAGEREF _Toc93073091 \h </w:instrText>
        </w:r>
        <w:r w:rsidR="006853CC">
          <w:rPr>
            <w:noProof/>
            <w:webHidden/>
          </w:rPr>
        </w:r>
        <w:r w:rsidR="006853CC">
          <w:rPr>
            <w:noProof/>
            <w:webHidden/>
          </w:rPr>
          <w:fldChar w:fldCharType="separate"/>
        </w:r>
        <w:r w:rsidR="006853CC">
          <w:rPr>
            <w:noProof/>
            <w:webHidden/>
          </w:rPr>
          <w:t>4</w:t>
        </w:r>
        <w:r w:rsidR="006853CC">
          <w:rPr>
            <w:noProof/>
            <w:webHidden/>
          </w:rPr>
          <w:fldChar w:fldCharType="end"/>
        </w:r>
      </w:hyperlink>
    </w:p>
    <w:p w14:paraId="283AD6C4" w14:textId="0712D99A" w:rsidR="006853CC" w:rsidRDefault="002236A9" w:rsidP="006853CC">
      <w:pPr>
        <w:pStyle w:val="TOC2"/>
        <w:spacing w:before="25" w:after="25"/>
        <w:ind w:firstLine="420"/>
        <w:rPr>
          <w:rFonts w:asciiTheme="minorHAnsi" w:eastAsiaTheme="minorEastAsia" w:hAnsiTheme="minorHAnsi" w:cstheme="minorBidi"/>
          <w:noProof/>
          <w:szCs w:val="22"/>
        </w:rPr>
      </w:pPr>
      <w:hyperlink w:anchor="_Toc93073092" w:history="1">
        <w:r w:rsidR="006853CC" w:rsidRPr="00400907">
          <w:rPr>
            <w:rStyle w:val="affffe"/>
            <w:noProof/>
          </w:rPr>
          <w:t>6 策划</w:t>
        </w:r>
        <w:r w:rsidR="006853CC">
          <w:rPr>
            <w:noProof/>
            <w:webHidden/>
          </w:rPr>
          <w:tab/>
        </w:r>
        <w:r w:rsidR="006853CC">
          <w:rPr>
            <w:noProof/>
            <w:webHidden/>
          </w:rPr>
          <w:fldChar w:fldCharType="begin"/>
        </w:r>
        <w:r w:rsidR="006853CC">
          <w:rPr>
            <w:noProof/>
            <w:webHidden/>
          </w:rPr>
          <w:instrText xml:space="preserve"> PAGEREF _Toc93073092 \h </w:instrText>
        </w:r>
        <w:r w:rsidR="006853CC">
          <w:rPr>
            <w:noProof/>
            <w:webHidden/>
          </w:rPr>
        </w:r>
        <w:r w:rsidR="006853CC">
          <w:rPr>
            <w:noProof/>
            <w:webHidden/>
          </w:rPr>
          <w:fldChar w:fldCharType="separate"/>
        </w:r>
        <w:r w:rsidR="006853CC">
          <w:rPr>
            <w:noProof/>
            <w:webHidden/>
          </w:rPr>
          <w:t>6</w:t>
        </w:r>
        <w:r w:rsidR="006853CC">
          <w:rPr>
            <w:noProof/>
            <w:webHidden/>
          </w:rPr>
          <w:fldChar w:fldCharType="end"/>
        </w:r>
      </w:hyperlink>
    </w:p>
    <w:p w14:paraId="744DF10C" w14:textId="24CA56DE" w:rsidR="006853CC" w:rsidRDefault="002236A9" w:rsidP="006853CC">
      <w:pPr>
        <w:pStyle w:val="TOC2"/>
        <w:spacing w:before="25" w:after="25"/>
        <w:ind w:firstLine="420"/>
        <w:rPr>
          <w:rFonts w:asciiTheme="minorHAnsi" w:eastAsiaTheme="minorEastAsia" w:hAnsiTheme="minorHAnsi" w:cstheme="minorBidi"/>
          <w:noProof/>
          <w:szCs w:val="22"/>
        </w:rPr>
      </w:pPr>
      <w:hyperlink w:anchor="_Toc93073093" w:history="1">
        <w:r w:rsidR="006853CC" w:rsidRPr="00400907">
          <w:rPr>
            <w:rStyle w:val="affffe"/>
            <w:noProof/>
          </w:rPr>
          <w:t>7 支持</w:t>
        </w:r>
        <w:r w:rsidR="006853CC">
          <w:rPr>
            <w:noProof/>
            <w:webHidden/>
          </w:rPr>
          <w:tab/>
        </w:r>
        <w:r w:rsidR="006853CC">
          <w:rPr>
            <w:noProof/>
            <w:webHidden/>
          </w:rPr>
          <w:fldChar w:fldCharType="begin"/>
        </w:r>
        <w:r w:rsidR="006853CC">
          <w:rPr>
            <w:noProof/>
            <w:webHidden/>
          </w:rPr>
          <w:instrText xml:space="preserve"> PAGEREF _Toc93073093 \h </w:instrText>
        </w:r>
        <w:r w:rsidR="006853CC">
          <w:rPr>
            <w:noProof/>
            <w:webHidden/>
          </w:rPr>
        </w:r>
        <w:r w:rsidR="006853CC">
          <w:rPr>
            <w:noProof/>
            <w:webHidden/>
          </w:rPr>
          <w:fldChar w:fldCharType="separate"/>
        </w:r>
        <w:r w:rsidR="006853CC">
          <w:rPr>
            <w:noProof/>
            <w:webHidden/>
          </w:rPr>
          <w:t>8</w:t>
        </w:r>
        <w:r w:rsidR="006853CC">
          <w:rPr>
            <w:noProof/>
            <w:webHidden/>
          </w:rPr>
          <w:fldChar w:fldCharType="end"/>
        </w:r>
      </w:hyperlink>
    </w:p>
    <w:p w14:paraId="5962B760" w14:textId="3D7169F8" w:rsidR="006853CC" w:rsidRDefault="002236A9" w:rsidP="006853CC">
      <w:pPr>
        <w:pStyle w:val="TOC2"/>
        <w:spacing w:before="25" w:after="25"/>
        <w:ind w:firstLine="420"/>
        <w:rPr>
          <w:rFonts w:asciiTheme="minorHAnsi" w:eastAsiaTheme="minorEastAsia" w:hAnsiTheme="minorHAnsi" w:cstheme="minorBidi"/>
          <w:noProof/>
          <w:szCs w:val="22"/>
        </w:rPr>
      </w:pPr>
      <w:hyperlink w:anchor="_Toc93073094" w:history="1">
        <w:r w:rsidR="006853CC" w:rsidRPr="00400907">
          <w:rPr>
            <w:rStyle w:val="affffe"/>
            <w:noProof/>
          </w:rPr>
          <w:t>8 运行</w:t>
        </w:r>
        <w:r w:rsidR="006853CC">
          <w:rPr>
            <w:noProof/>
            <w:webHidden/>
          </w:rPr>
          <w:tab/>
        </w:r>
        <w:r w:rsidR="006853CC">
          <w:rPr>
            <w:noProof/>
            <w:webHidden/>
          </w:rPr>
          <w:fldChar w:fldCharType="begin"/>
        </w:r>
        <w:r w:rsidR="006853CC">
          <w:rPr>
            <w:noProof/>
            <w:webHidden/>
          </w:rPr>
          <w:instrText xml:space="preserve"> PAGEREF _Toc93073094 \h </w:instrText>
        </w:r>
        <w:r w:rsidR="006853CC">
          <w:rPr>
            <w:noProof/>
            <w:webHidden/>
          </w:rPr>
        </w:r>
        <w:r w:rsidR="006853CC">
          <w:rPr>
            <w:noProof/>
            <w:webHidden/>
          </w:rPr>
          <w:fldChar w:fldCharType="separate"/>
        </w:r>
        <w:r w:rsidR="006853CC">
          <w:rPr>
            <w:noProof/>
            <w:webHidden/>
          </w:rPr>
          <w:t>9</w:t>
        </w:r>
        <w:r w:rsidR="006853CC">
          <w:rPr>
            <w:noProof/>
            <w:webHidden/>
          </w:rPr>
          <w:fldChar w:fldCharType="end"/>
        </w:r>
      </w:hyperlink>
    </w:p>
    <w:p w14:paraId="3B21BE4F" w14:textId="360850DC" w:rsidR="006853CC" w:rsidRDefault="002236A9" w:rsidP="006853CC">
      <w:pPr>
        <w:pStyle w:val="TOC2"/>
        <w:spacing w:before="25" w:after="25"/>
        <w:ind w:firstLine="420"/>
        <w:rPr>
          <w:rFonts w:asciiTheme="minorHAnsi" w:eastAsiaTheme="minorEastAsia" w:hAnsiTheme="minorHAnsi" w:cstheme="minorBidi"/>
          <w:noProof/>
          <w:szCs w:val="22"/>
        </w:rPr>
      </w:pPr>
      <w:hyperlink w:anchor="_Toc93073104" w:history="1">
        <w:r w:rsidR="006853CC" w:rsidRPr="00400907">
          <w:rPr>
            <w:rStyle w:val="affffe"/>
            <w:noProof/>
          </w:rPr>
          <w:t>9 绩效评价</w:t>
        </w:r>
        <w:r w:rsidR="006853CC">
          <w:rPr>
            <w:noProof/>
            <w:webHidden/>
          </w:rPr>
          <w:tab/>
        </w:r>
        <w:r w:rsidR="006853CC">
          <w:rPr>
            <w:noProof/>
            <w:webHidden/>
          </w:rPr>
          <w:fldChar w:fldCharType="begin"/>
        </w:r>
        <w:r w:rsidR="006853CC">
          <w:rPr>
            <w:noProof/>
            <w:webHidden/>
          </w:rPr>
          <w:instrText xml:space="preserve"> PAGEREF _Toc93073104 \h </w:instrText>
        </w:r>
        <w:r w:rsidR="006853CC">
          <w:rPr>
            <w:noProof/>
            <w:webHidden/>
          </w:rPr>
        </w:r>
        <w:r w:rsidR="006853CC">
          <w:rPr>
            <w:noProof/>
            <w:webHidden/>
          </w:rPr>
          <w:fldChar w:fldCharType="separate"/>
        </w:r>
        <w:r w:rsidR="006853CC">
          <w:rPr>
            <w:noProof/>
            <w:webHidden/>
          </w:rPr>
          <w:t>12</w:t>
        </w:r>
        <w:r w:rsidR="006853CC">
          <w:rPr>
            <w:noProof/>
            <w:webHidden/>
          </w:rPr>
          <w:fldChar w:fldCharType="end"/>
        </w:r>
      </w:hyperlink>
    </w:p>
    <w:p w14:paraId="188EADC6" w14:textId="0820DF5E" w:rsidR="006853CC" w:rsidRDefault="002236A9" w:rsidP="006853CC">
      <w:pPr>
        <w:pStyle w:val="TOC2"/>
        <w:spacing w:before="25" w:after="25"/>
        <w:ind w:firstLine="420"/>
        <w:rPr>
          <w:rFonts w:asciiTheme="minorHAnsi" w:eastAsiaTheme="minorEastAsia" w:hAnsiTheme="minorHAnsi" w:cstheme="minorBidi"/>
          <w:noProof/>
          <w:szCs w:val="22"/>
        </w:rPr>
      </w:pPr>
      <w:hyperlink w:anchor="_Toc93073105" w:history="1">
        <w:r w:rsidR="006853CC" w:rsidRPr="00400907">
          <w:rPr>
            <w:rStyle w:val="affffe"/>
            <w:noProof/>
          </w:rPr>
          <w:t>10 改进</w:t>
        </w:r>
        <w:r w:rsidR="006853CC">
          <w:rPr>
            <w:noProof/>
            <w:webHidden/>
          </w:rPr>
          <w:tab/>
        </w:r>
        <w:r w:rsidR="006853CC">
          <w:rPr>
            <w:noProof/>
            <w:webHidden/>
          </w:rPr>
          <w:fldChar w:fldCharType="begin"/>
        </w:r>
        <w:r w:rsidR="006853CC">
          <w:rPr>
            <w:noProof/>
            <w:webHidden/>
          </w:rPr>
          <w:instrText xml:space="preserve"> PAGEREF _Toc93073105 \h </w:instrText>
        </w:r>
        <w:r w:rsidR="006853CC">
          <w:rPr>
            <w:noProof/>
            <w:webHidden/>
          </w:rPr>
        </w:r>
        <w:r w:rsidR="006853CC">
          <w:rPr>
            <w:noProof/>
            <w:webHidden/>
          </w:rPr>
          <w:fldChar w:fldCharType="separate"/>
        </w:r>
        <w:r w:rsidR="006853CC">
          <w:rPr>
            <w:noProof/>
            <w:webHidden/>
          </w:rPr>
          <w:t>14</w:t>
        </w:r>
        <w:r w:rsidR="006853CC">
          <w:rPr>
            <w:noProof/>
            <w:webHidden/>
          </w:rPr>
          <w:fldChar w:fldCharType="end"/>
        </w:r>
      </w:hyperlink>
    </w:p>
    <w:p w14:paraId="264BE24A" w14:textId="34AD4CF0" w:rsidR="00623ACA" w:rsidRDefault="00846104" w:rsidP="006853CC">
      <w:pPr>
        <w:pStyle w:val="afffffffff0"/>
        <w:spacing w:before="25" w:after="360"/>
        <w:ind w:firstLine="420"/>
        <w:sectPr w:rsidR="00623ACA" w:rsidSect="00053D29">
          <w:headerReference w:type="default" r:id="rId16"/>
          <w:pgSz w:w="11906" w:h="16838"/>
          <w:pgMar w:top="567" w:right="1134" w:bottom="1134" w:left="1134" w:header="1418" w:footer="1134" w:gutter="284"/>
          <w:pgNumType w:fmt="upperRoman" w:start="1"/>
          <w:cols w:space="425"/>
          <w:formProt w:val="0"/>
          <w:docGrid w:linePitch="312"/>
        </w:sectPr>
      </w:pPr>
      <w:r>
        <w:rPr>
          <w:rFonts w:ascii="宋体" w:eastAsia="宋体" w:hAnsi="Times New Roman"/>
          <w:sz w:val="21"/>
        </w:rPr>
        <w:fldChar w:fldCharType="end"/>
      </w:r>
    </w:p>
    <w:p w14:paraId="4835057A" w14:textId="77777777" w:rsidR="00623ACA" w:rsidRDefault="00623ACA" w:rsidP="004934C3">
      <w:pPr>
        <w:pStyle w:val="aff9"/>
      </w:pPr>
      <w:bookmarkStart w:id="2" w:name="_Toc93073079"/>
      <w:bookmarkStart w:id="3" w:name="BookMark2"/>
      <w:bookmarkEnd w:id="0"/>
      <w:r>
        <w:rPr>
          <w:spacing w:val="320"/>
        </w:rPr>
        <w:lastRenderedPageBreak/>
        <w:t>前</w:t>
      </w:r>
      <w:r>
        <w:t>言</w:t>
      </w:r>
      <w:bookmarkEnd w:id="1"/>
      <w:bookmarkEnd w:id="2"/>
    </w:p>
    <w:p w14:paraId="351FF5EF" w14:textId="778F58CE" w:rsidR="00623ACA" w:rsidRDefault="00623ACA" w:rsidP="00FF2583">
      <w:pPr>
        <w:pStyle w:val="affffffff8"/>
        <w:ind w:firstLine="420"/>
      </w:pPr>
      <w:r>
        <w:rPr>
          <w:rFonts w:hint="eastAsia"/>
        </w:rPr>
        <w:t>本文件按照GB/T 1.1—2020《</w:t>
      </w:r>
      <w:bookmarkStart w:id="4" w:name="_Hlk65676051"/>
      <w:r>
        <w:rPr>
          <w:rFonts w:hint="eastAsia"/>
        </w:rPr>
        <w:t>标准化工作导则  第1部分：标准化文件的结构和起草规则</w:t>
      </w:r>
      <w:bookmarkEnd w:id="4"/>
      <w:r>
        <w:rPr>
          <w:rFonts w:hint="eastAsia"/>
        </w:rPr>
        <w:t>》的规定起草。</w:t>
      </w:r>
    </w:p>
    <w:p w14:paraId="262A98C9" w14:textId="72AF7107" w:rsidR="00623ACA" w:rsidRDefault="00D561D1" w:rsidP="0079321F">
      <w:pPr>
        <w:pStyle w:val="affffffff8"/>
        <w:ind w:firstLine="420"/>
      </w:pPr>
      <w:r>
        <w:rPr>
          <w:rFonts w:hint="eastAsia"/>
        </w:rPr>
        <w:t>请注意本文件的某些部分可能涉及专利。本文件的发布机构不承担识别专利的责任。</w:t>
      </w:r>
    </w:p>
    <w:p w14:paraId="2C880225" w14:textId="08A148F8" w:rsidR="00D561D1" w:rsidRDefault="00623ACA" w:rsidP="00D561D1">
      <w:pPr>
        <w:pStyle w:val="affffffff8"/>
        <w:ind w:firstLine="420"/>
      </w:pPr>
      <w:r>
        <w:rPr>
          <w:rFonts w:hint="eastAsia"/>
        </w:rPr>
        <w:t>本文件由中国国际贸易促进委员会商业行业委员会</w:t>
      </w:r>
      <w:r w:rsidR="0079321F">
        <w:rPr>
          <w:rFonts w:hint="eastAsia"/>
        </w:rPr>
        <w:t>提出并</w:t>
      </w:r>
      <w:r w:rsidR="00D561D1">
        <w:rPr>
          <w:rFonts w:hint="eastAsia"/>
        </w:rPr>
        <w:t>归口</w:t>
      </w:r>
      <w:r>
        <w:rPr>
          <w:rFonts w:hint="eastAsia"/>
        </w:rPr>
        <w:t>。</w:t>
      </w:r>
    </w:p>
    <w:p w14:paraId="26979AE8" w14:textId="77777777" w:rsidR="00623ACA" w:rsidRDefault="00623ACA" w:rsidP="00C82CD6">
      <w:pPr>
        <w:pStyle w:val="affffffff8"/>
        <w:ind w:firstLine="420"/>
      </w:pPr>
      <w:r>
        <w:rPr>
          <w:rFonts w:hint="eastAsia"/>
        </w:rPr>
        <w:t>本文件起草单位：</w:t>
      </w:r>
    </w:p>
    <w:p w14:paraId="5451CEE1" w14:textId="4A8103A3" w:rsidR="00924820" w:rsidRDefault="00623ACA" w:rsidP="00D561D1">
      <w:pPr>
        <w:pStyle w:val="affffffff8"/>
        <w:ind w:firstLine="420"/>
      </w:pPr>
      <w:r>
        <w:rPr>
          <w:rFonts w:hint="eastAsia"/>
        </w:rPr>
        <w:t>本文件主要起草人：</w:t>
      </w:r>
      <w:r w:rsidR="00C82CD6">
        <w:t xml:space="preserve"> </w:t>
      </w:r>
    </w:p>
    <w:p w14:paraId="52756E9D" w14:textId="77777777" w:rsidR="00924820" w:rsidRDefault="00924820">
      <w:pPr>
        <w:widowControl/>
        <w:ind w:firstLine="420"/>
        <w:jc w:val="left"/>
        <w:rPr>
          <w:rFonts w:ascii="宋体"/>
          <w:kern w:val="0"/>
          <w:szCs w:val="20"/>
        </w:rPr>
      </w:pPr>
      <w:r>
        <w:br w:type="page"/>
      </w:r>
    </w:p>
    <w:p w14:paraId="63CD2651" w14:textId="6B285527" w:rsidR="00924820" w:rsidRPr="004934C3" w:rsidRDefault="00924820" w:rsidP="00A55302">
      <w:pPr>
        <w:pStyle w:val="aff9"/>
      </w:pPr>
      <w:bookmarkStart w:id="5" w:name="_Toc18335"/>
      <w:bookmarkStart w:id="6" w:name="_Toc11839"/>
      <w:bookmarkStart w:id="7" w:name="_Toc29824"/>
      <w:bookmarkStart w:id="8" w:name="_Toc25410"/>
      <w:bookmarkStart w:id="9" w:name="_Toc93073080"/>
      <w:r w:rsidRPr="004934C3">
        <w:rPr>
          <w:rFonts w:hint="eastAsia"/>
        </w:rPr>
        <w:lastRenderedPageBreak/>
        <w:t xml:space="preserve">引 </w:t>
      </w:r>
      <w:r w:rsidR="00A55302">
        <w:t xml:space="preserve"> </w:t>
      </w:r>
      <w:r w:rsidRPr="004934C3">
        <w:rPr>
          <w:rFonts w:hint="eastAsia"/>
        </w:rPr>
        <w:t xml:space="preserve"> </w:t>
      </w:r>
      <w:r w:rsidR="00A55302">
        <w:t xml:space="preserve"> </w:t>
      </w:r>
      <w:r w:rsidRPr="004934C3">
        <w:rPr>
          <w:rFonts w:hint="eastAsia"/>
        </w:rPr>
        <w:t>言</w:t>
      </w:r>
      <w:bookmarkEnd w:id="5"/>
      <w:bookmarkEnd w:id="6"/>
      <w:bookmarkEnd w:id="7"/>
      <w:bookmarkEnd w:id="8"/>
      <w:bookmarkEnd w:id="9"/>
    </w:p>
    <w:p w14:paraId="5043E4BD" w14:textId="77777777" w:rsidR="00924820" w:rsidRDefault="00924820" w:rsidP="00512EE7">
      <w:pPr>
        <w:pStyle w:val="a1"/>
        <w:spacing w:before="120" w:after="120"/>
      </w:pPr>
      <w:bookmarkStart w:id="10" w:name="_Toc7537"/>
      <w:bookmarkStart w:id="11" w:name="_Toc23881"/>
      <w:bookmarkStart w:id="12" w:name="_Toc8535"/>
      <w:bookmarkStart w:id="13" w:name="_Toc4769"/>
      <w:r>
        <w:rPr>
          <w:rFonts w:hint="eastAsia"/>
        </w:rPr>
        <w:t>背景</w:t>
      </w:r>
      <w:bookmarkEnd w:id="10"/>
      <w:bookmarkEnd w:id="11"/>
      <w:bookmarkEnd w:id="12"/>
      <w:bookmarkEnd w:id="13"/>
    </w:p>
    <w:p w14:paraId="57AB1567" w14:textId="77777777" w:rsidR="00924820" w:rsidRDefault="00924820" w:rsidP="00924820">
      <w:pPr>
        <w:ind w:firstLine="420"/>
        <w:jc w:val="left"/>
        <w:rPr>
          <w:color w:val="000000" w:themeColor="text1"/>
        </w:rPr>
      </w:pPr>
      <w:r>
        <w:rPr>
          <w:rFonts w:ascii="宋体" w:hAnsi="宋体" w:cs="宋体" w:hint="eastAsia"/>
          <w:color w:val="000000" w:themeColor="text1"/>
        </w:rPr>
        <w:t>安全风险分级管控和隐患排查治理双重预防机制（以下简称“双重预防机制”）是我国安全生产法律法规明确要求企业要建立的一种控制生产安全事故的安全管理体系。</w:t>
      </w:r>
    </w:p>
    <w:p w14:paraId="5960FC17" w14:textId="77777777" w:rsidR="00924820" w:rsidRDefault="00924820" w:rsidP="00924820">
      <w:pPr>
        <w:pStyle w:val="affffffff5"/>
        <w:rPr>
          <w:color w:val="000000" w:themeColor="text1"/>
        </w:rPr>
      </w:pPr>
      <w:r>
        <w:rPr>
          <w:rFonts w:hint="eastAsia"/>
          <w:color w:val="000000" w:themeColor="text1"/>
        </w:rPr>
        <w:t>双重预防机制包含了安全科学原理、风险管理科学原理，并结合了我国成功的安全管理实践。</w:t>
      </w:r>
    </w:p>
    <w:p w14:paraId="78B3D8DE" w14:textId="77777777" w:rsidR="00924820" w:rsidRDefault="00924820" w:rsidP="00924820">
      <w:pPr>
        <w:pStyle w:val="affffffff5"/>
        <w:rPr>
          <w:rFonts w:asciiTheme="minorEastAsia" w:hAnsiTheme="minorEastAsia"/>
          <w:color w:val="000000" w:themeColor="text1"/>
          <w:szCs w:val="21"/>
        </w:rPr>
      </w:pPr>
      <w:r>
        <w:rPr>
          <w:rFonts w:asciiTheme="minorEastAsia" w:hAnsiTheme="minorEastAsia" w:hint="eastAsia"/>
          <w:color w:val="000000" w:themeColor="text1"/>
          <w:szCs w:val="21"/>
        </w:rPr>
        <w:t>采用双重预防机制能够使企业有效控制安全风险、及时消除隐患，进而防止生产安全事故发生，并持续改进其安全绩效。</w:t>
      </w:r>
    </w:p>
    <w:p w14:paraId="2693A6AD" w14:textId="77777777" w:rsidR="00924820" w:rsidRPr="006853CC" w:rsidRDefault="00924820" w:rsidP="006853CC">
      <w:pPr>
        <w:pStyle w:val="a1"/>
        <w:spacing w:before="120" w:after="120"/>
      </w:pPr>
      <w:bookmarkStart w:id="14" w:name="_Toc28338"/>
      <w:bookmarkStart w:id="15" w:name="_Toc28905"/>
      <w:bookmarkStart w:id="16" w:name="_Toc8066"/>
      <w:bookmarkStart w:id="17" w:name="_Toc10817"/>
      <w:r w:rsidRPr="006853CC">
        <w:rPr>
          <w:rFonts w:hint="eastAsia"/>
        </w:rPr>
        <w:t>双重预防机制的目的</w:t>
      </w:r>
      <w:bookmarkEnd w:id="14"/>
      <w:bookmarkEnd w:id="15"/>
      <w:bookmarkEnd w:id="16"/>
      <w:bookmarkEnd w:id="17"/>
    </w:p>
    <w:p w14:paraId="096DEF3A" w14:textId="77777777" w:rsidR="00924820" w:rsidRDefault="00924820" w:rsidP="00F71BB6">
      <w:pPr>
        <w:pStyle w:val="affffffff5"/>
        <w:snapToGrid w:val="0"/>
        <w:jc w:val="left"/>
        <w:rPr>
          <w:color w:val="000000" w:themeColor="text1"/>
        </w:rPr>
      </w:pPr>
      <w:r>
        <w:rPr>
          <w:rFonts w:ascii="宋体" w:eastAsia="宋体" w:hAnsi="宋体" w:cs="宋体" w:hint="eastAsia"/>
          <w:color w:val="000000" w:themeColor="text1"/>
        </w:rPr>
        <w:t>双重预防机制</w:t>
      </w:r>
      <w:r>
        <w:rPr>
          <w:rFonts w:hint="eastAsia"/>
          <w:color w:val="000000" w:themeColor="text1"/>
        </w:rPr>
        <w:t>的作用是为</w:t>
      </w:r>
      <w:r>
        <w:rPr>
          <w:rFonts w:asciiTheme="minorEastAsia" w:hAnsiTheme="minorEastAsia" w:hint="eastAsia"/>
          <w:color w:val="000000" w:themeColor="text1"/>
          <w:szCs w:val="21"/>
        </w:rPr>
        <w:t>企业有效控制安全风险、及时消除隐患，进而防止生产安全事故发生，</w:t>
      </w:r>
      <w:r>
        <w:rPr>
          <w:rFonts w:hint="eastAsia"/>
          <w:color w:val="000000" w:themeColor="text1"/>
        </w:rPr>
        <w:t>提供一个框架。</w:t>
      </w:r>
      <w:r>
        <w:rPr>
          <w:rFonts w:ascii="宋体" w:eastAsia="宋体" w:hAnsi="宋体" w:cs="宋体" w:hint="eastAsia"/>
          <w:color w:val="000000" w:themeColor="text1"/>
        </w:rPr>
        <w:t>双重预防机制</w:t>
      </w:r>
      <w:r>
        <w:rPr>
          <w:rFonts w:hint="eastAsia"/>
          <w:color w:val="000000" w:themeColor="text1"/>
        </w:rPr>
        <w:t>的目的和预期结果是防止对从业人员造成伤害和健康损害，以及防止相关的财产损失。因此，对企业而言，采取有效的措施以消除危险源和最大限度地降低安全风险，及时消除隐患，至关重要。</w:t>
      </w:r>
      <w:r>
        <w:rPr>
          <w:rFonts w:hint="eastAsia"/>
          <w:color w:val="000000" w:themeColor="text1"/>
        </w:rPr>
        <w:t xml:space="preserve"> </w:t>
      </w:r>
    </w:p>
    <w:p w14:paraId="597F3645" w14:textId="77777777" w:rsidR="00924820" w:rsidRDefault="00924820" w:rsidP="00F71BB6">
      <w:pPr>
        <w:pStyle w:val="affffffff5"/>
        <w:snapToGrid w:val="0"/>
        <w:jc w:val="left"/>
        <w:rPr>
          <w:color w:val="000000" w:themeColor="text1"/>
        </w:rPr>
      </w:pPr>
      <w:r>
        <w:rPr>
          <w:rFonts w:hint="eastAsia"/>
          <w:color w:val="000000" w:themeColor="text1"/>
        </w:rPr>
        <w:t>企业通过其</w:t>
      </w:r>
      <w:r>
        <w:rPr>
          <w:rFonts w:ascii="宋体" w:eastAsia="宋体" w:hAnsi="宋体" w:cs="宋体" w:hint="eastAsia"/>
          <w:color w:val="000000" w:themeColor="text1"/>
        </w:rPr>
        <w:t>双重预防机制</w:t>
      </w:r>
      <w:r>
        <w:rPr>
          <w:rFonts w:hint="eastAsia"/>
          <w:color w:val="000000" w:themeColor="text1"/>
        </w:rPr>
        <w:t>应用这些措施时，能够提高其安全绩效。如果及早采取措施以把握改进安全绩效的机会，</w:t>
      </w:r>
      <w:r>
        <w:rPr>
          <w:rFonts w:ascii="宋体" w:eastAsia="宋体" w:hAnsi="宋体" w:cs="宋体" w:hint="eastAsia"/>
          <w:color w:val="000000" w:themeColor="text1"/>
        </w:rPr>
        <w:t>双重预防机制</w:t>
      </w:r>
      <w:r>
        <w:rPr>
          <w:rFonts w:hint="eastAsia"/>
          <w:color w:val="000000" w:themeColor="text1"/>
        </w:rPr>
        <w:t>将会更加有效和高效。</w:t>
      </w:r>
      <w:r>
        <w:rPr>
          <w:rFonts w:hint="eastAsia"/>
          <w:color w:val="000000" w:themeColor="text1"/>
        </w:rPr>
        <w:t xml:space="preserve"> </w:t>
      </w:r>
      <w:r>
        <w:rPr>
          <w:rFonts w:hint="eastAsia"/>
          <w:color w:val="000000" w:themeColor="text1"/>
        </w:rPr>
        <w:t>实施符合本标准的</w:t>
      </w:r>
      <w:r>
        <w:rPr>
          <w:rFonts w:ascii="宋体" w:eastAsia="宋体" w:hAnsi="宋体" w:cs="宋体" w:hint="eastAsia"/>
          <w:color w:val="000000" w:themeColor="text1"/>
        </w:rPr>
        <w:t>双重预防机制</w:t>
      </w:r>
      <w:r>
        <w:rPr>
          <w:rFonts w:hint="eastAsia"/>
          <w:color w:val="000000" w:themeColor="text1"/>
        </w:rPr>
        <w:t>，能使企业管理其安全风险、消除隐患并提升其安全绩效。</w:t>
      </w:r>
      <w:r>
        <w:rPr>
          <w:rFonts w:ascii="宋体" w:eastAsia="宋体" w:hAnsi="宋体" w:cs="宋体" w:hint="eastAsia"/>
          <w:color w:val="000000" w:themeColor="text1"/>
        </w:rPr>
        <w:t>双重预防机制</w:t>
      </w:r>
      <w:r>
        <w:rPr>
          <w:rFonts w:hint="eastAsia"/>
          <w:color w:val="000000" w:themeColor="text1"/>
        </w:rPr>
        <w:t>可有助于企业满足法律法规要求和其他要求。</w:t>
      </w:r>
    </w:p>
    <w:p w14:paraId="0051E9BC" w14:textId="77777777" w:rsidR="00924820" w:rsidRPr="00F71BB6" w:rsidRDefault="00924820" w:rsidP="006853CC">
      <w:pPr>
        <w:pStyle w:val="a1"/>
        <w:spacing w:before="120" w:after="120"/>
      </w:pPr>
      <w:bookmarkStart w:id="18" w:name="_Toc27918"/>
      <w:bookmarkStart w:id="19" w:name="_Toc23132"/>
      <w:bookmarkStart w:id="20" w:name="_Toc9315"/>
      <w:bookmarkStart w:id="21" w:name="_Toc16518"/>
      <w:r w:rsidRPr="006853CC">
        <w:rPr>
          <w:rFonts w:hint="eastAsia"/>
        </w:rPr>
        <w:t>成功因素</w:t>
      </w:r>
      <w:bookmarkEnd w:id="18"/>
      <w:bookmarkEnd w:id="19"/>
      <w:bookmarkEnd w:id="20"/>
      <w:bookmarkEnd w:id="21"/>
    </w:p>
    <w:p w14:paraId="61807DA7" w14:textId="77777777" w:rsidR="00924820" w:rsidRDefault="00924820" w:rsidP="00924820">
      <w:pPr>
        <w:pStyle w:val="afffffffff5"/>
        <w:ind w:firstLine="420"/>
        <w:rPr>
          <w:rStyle w:val="copied"/>
          <w:rFonts w:asciiTheme="minorEastAsia" w:hAnsiTheme="minorEastAsia" w:cs="Tahoma"/>
          <w:color w:val="000000" w:themeColor="text1"/>
          <w:szCs w:val="21"/>
        </w:rPr>
      </w:pPr>
      <w:r>
        <w:rPr>
          <w:rStyle w:val="copied"/>
          <w:rFonts w:asciiTheme="minorEastAsia" w:hAnsiTheme="minorEastAsia" w:cs="Tahoma" w:hint="eastAsia"/>
          <w:color w:val="000000" w:themeColor="text1"/>
          <w:szCs w:val="21"/>
        </w:rPr>
        <w:t>对企业而言，实施</w:t>
      </w:r>
      <w:r>
        <w:rPr>
          <w:rFonts w:asciiTheme="minorEastAsia" w:hAnsiTheme="minorEastAsia" w:cs="宋体" w:hint="eastAsia"/>
          <w:color w:val="000000" w:themeColor="text1"/>
        </w:rPr>
        <w:t>双重预防机制</w:t>
      </w:r>
      <w:r>
        <w:rPr>
          <w:rStyle w:val="copied"/>
          <w:rFonts w:asciiTheme="minorEastAsia" w:hAnsiTheme="minorEastAsia" w:cs="Tahoma" w:hint="eastAsia"/>
          <w:color w:val="000000" w:themeColor="text1"/>
          <w:szCs w:val="21"/>
        </w:rPr>
        <w:t>是一项战略决策。</w:t>
      </w:r>
      <w:r>
        <w:rPr>
          <w:rFonts w:asciiTheme="minorEastAsia" w:hAnsiTheme="minorEastAsia" w:cs="宋体" w:hint="eastAsia"/>
          <w:color w:val="000000" w:themeColor="text1"/>
        </w:rPr>
        <w:t>双重预防机制</w:t>
      </w:r>
      <w:r>
        <w:rPr>
          <w:rStyle w:val="copied"/>
          <w:rFonts w:asciiTheme="minorEastAsia" w:hAnsiTheme="minorEastAsia" w:cs="Tahoma" w:hint="eastAsia"/>
          <w:color w:val="000000" w:themeColor="text1"/>
          <w:szCs w:val="21"/>
        </w:rPr>
        <w:t>的成功取决于领导力、承诺以及企业各层次和职能的参与。</w:t>
      </w:r>
    </w:p>
    <w:p w14:paraId="19615DE4" w14:textId="77777777" w:rsidR="00924820" w:rsidRDefault="00924820" w:rsidP="00924820">
      <w:pPr>
        <w:pStyle w:val="afffffffff5"/>
        <w:ind w:firstLine="420"/>
        <w:rPr>
          <w:rStyle w:val="copied"/>
          <w:rFonts w:asciiTheme="minorEastAsia" w:hAnsiTheme="minorEastAsia" w:cs="Tahoma"/>
          <w:color w:val="000000" w:themeColor="text1"/>
          <w:szCs w:val="21"/>
        </w:rPr>
      </w:pPr>
      <w:r>
        <w:rPr>
          <w:rFonts w:asciiTheme="minorEastAsia" w:hAnsiTheme="minorEastAsia" w:cs="宋体" w:hint="eastAsia"/>
          <w:color w:val="000000" w:themeColor="text1"/>
        </w:rPr>
        <w:t>双重预防机制</w:t>
      </w:r>
      <w:r>
        <w:rPr>
          <w:rStyle w:val="copied"/>
          <w:rFonts w:asciiTheme="minorEastAsia" w:hAnsiTheme="minorEastAsia" w:cs="Tahoma" w:hint="eastAsia"/>
          <w:color w:val="000000" w:themeColor="text1"/>
          <w:szCs w:val="21"/>
        </w:rPr>
        <w:t>的实施和保持，其有效性</w:t>
      </w:r>
      <w:r>
        <w:rPr>
          <w:rStyle w:val="copied"/>
          <w:rFonts w:asciiTheme="minorEastAsia" w:hAnsiTheme="minorEastAsia" w:cs="Tahoma"/>
          <w:color w:val="000000" w:themeColor="text1"/>
          <w:szCs w:val="21"/>
        </w:rPr>
        <w:t>和实现预期结果</w:t>
      </w:r>
      <w:r>
        <w:rPr>
          <w:rStyle w:val="copied"/>
          <w:rFonts w:asciiTheme="minorEastAsia" w:hAnsiTheme="minorEastAsia" w:cs="Tahoma" w:hint="eastAsia"/>
          <w:color w:val="000000" w:themeColor="text1"/>
          <w:szCs w:val="21"/>
        </w:rPr>
        <w:t>的</w:t>
      </w:r>
      <w:r>
        <w:rPr>
          <w:rStyle w:val="copied"/>
          <w:rFonts w:asciiTheme="minorEastAsia" w:hAnsiTheme="minorEastAsia" w:cs="Tahoma"/>
          <w:color w:val="000000" w:themeColor="text1"/>
          <w:szCs w:val="21"/>
        </w:rPr>
        <w:t>能力</w:t>
      </w:r>
      <w:r>
        <w:rPr>
          <w:rStyle w:val="copied"/>
          <w:rFonts w:asciiTheme="minorEastAsia" w:hAnsiTheme="minorEastAsia" w:cs="Tahoma" w:hint="eastAsia"/>
          <w:color w:val="000000" w:themeColor="text1"/>
          <w:szCs w:val="21"/>
        </w:rPr>
        <w:t>取决</w:t>
      </w:r>
      <w:r>
        <w:rPr>
          <w:rStyle w:val="copied"/>
          <w:rFonts w:asciiTheme="minorEastAsia" w:hAnsiTheme="minorEastAsia" w:cs="Tahoma"/>
          <w:color w:val="000000" w:themeColor="text1"/>
          <w:szCs w:val="21"/>
        </w:rPr>
        <w:t>于</w:t>
      </w:r>
      <w:r>
        <w:rPr>
          <w:rStyle w:val="copied"/>
          <w:rFonts w:asciiTheme="minorEastAsia" w:hAnsiTheme="minorEastAsia" w:cs="Tahoma" w:hint="eastAsia"/>
          <w:color w:val="000000" w:themeColor="text1"/>
          <w:szCs w:val="21"/>
        </w:rPr>
        <w:t>诸多</w:t>
      </w:r>
      <w:r>
        <w:rPr>
          <w:rStyle w:val="copied"/>
          <w:rFonts w:asciiTheme="minorEastAsia" w:hAnsiTheme="minorEastAsia" w:cs="Tahoma"/>
          <w:color w:val="000000" w:themeColor="text1"/>
          <w:szCs w:val="21"/>
        </w:rPr>
        <w:t>关键因素</w:t>
      </w:r>
      <w:r>
        <w:rPr>
          <w:rStyle w:val="copied"/>
          <w:rFonts w:asciiTheme="minorEastAsia" w:hAnsiTheme="minorEastAsia" w:cs="Tahoma" w:hint="eastAsia"/>
          <w:color w:val="000000" w:themeColor="text1"/>
          <w:szCs w:val="21"/>
        </w:rPr>
        <w:t>。这些关键因素可</w:t>
      </w:r>
      <w:r>
        <w:rPr>
          <w:rStyle w:val="copied"/>
          <w:rFonts w:asciiTheme="minorEastAsia" w:hAnsiTheme="minorEastAsia" w:cs="Tahoma"/>
          <w:color w:val="000000" w:themeColor="text1"/>
          <w:szCs w:val="21"/>
        </w:rPr>
        <w:t>包括</w:t>
      </w:r>
      <w:r>
        <w:rPr>
          <w:rStyle w:val="copied"/>
          <w:rFonts w:asciiTheme="minorEastAsia" w:hAnsiTheme="minorEastAsia" w:cs="Tahoma" w:hint="eastAsia"/>
          <w:color w:val="000000" w:themeColor="text1"/>
          <w:szCs w:val="21"/>
        </w:rPr>
        <w:t>：</w:t>
      </w:r>
    </w:p>
    <w:p w14:paraId="475BBD1C" w14:textId="7D9DE9CD" w:rsidR="00924820" w:rsidRPr="00F71EDB" w:rsidRDefault="00924820" w:rsidP="007F0D0E">
      <w:pPr>
        <w:pStyle w:val="afffffffff4"/>
        <w:numPr>
          <w:ilvl w:val="0"/>
          <w:numId w:val="62"/>
        </w:numPr>
        <w:ind w:leftChars="200" w:left="839" w:rightChars="0" w:right="0" w:firstLineChars="0"/>
        <w:rPr>
          <w:rStyle w:val="copied"/>
        </w:rPr>
      </w:pPr>
      <w:bookmarkStart w:id="22" w:name="_Toc24571"/>
      <w:bookmarkStart w:id="23" w:name="_Toc17395"/>
      <w:bookmarkStart w:id="24" w:name="_Toc10970"/>
      <w:bookmarkStart w:id="25" w:name="_Toc18237"/>
      <w:r w:rsidRPr="00F71EDB">
        <w:rPr>
          <w:rStyle w:val="copied"/>
          <w:rFonts w:hint="eastAsia"/>
        </w:rPr>
        <w:t>主要负责人的领导作用、承诺、职责和担当；</w:t>
      </w:r>
      <w:bookmarkEnd w:id="22"/>
      <w:bookmarkEnd w:id="23"/>
      <w:bookmarkEnd w:id="24"/>
      <w:bookmarkEnd w:id="25"/>
    </w:p>
    <w:p w14:paraId="2572A760" w14:textId="77777777" w:rsidR="00924820" w:rsidRPr="00F71EDB" w:rsidRDefault="00924820" w:rsidP="007F0D0E">
      <w:pPr>
        <w:pStyle w:val="afffffffff4"/>
        <w:numPr>
          <w:ilvl w:val="0"/>
          <w:numId w:val="62"/>
        </w:numPr>
        <w:ind w:leftChars="200" w:left="839" w:rightChars="0" w:right="0" w:firstLineChars="0"/>
        <w:rPr>
          <w:rStyle w:val="copied"/>
        </w:rPr>
      </w:pPr>
      <w:bookmarkStart w:id="26" w:name="_Toc28492"/>
      <w:bookmarkStart w:id="27" w:name="_Toc18994"/>
      <w:bookmarkStart w:id="28" w:name="_Toc25516"/>
      <w:bookmarkStart w:id="29" w:name="_Toc12933"/>
      <w:r w:rsidRPr="00F71EDB">
        <w:rPr>
          <w:rStyle w:val="copied"/>
          <w:rFonts w:hint="eastAsia"/>
        </w:rPr>
        <w:t>主要负责人在企业内建立、引导和促进支持实现双重预防机制预期结果的安全文化；</w:t>
      </w:r>
      <w:bookmarkEnd w:id="26"/>
      <w:bookmarkEnd w:id="27"/>
      <w:bookmarkEnd w:id="28"/>
      <w:bookmarkEnd w:id="29"/>
    </w:p>
    <w:p w14:paraId="3A8BDD4D" w14:textId="77777777" w:rsidR="00924820" w:rsidRPr="00F71EDB" w:rsidRDefault="00924820" w:rsidP="007F0D0E">
      <w:pPr>
        <w:pStyle w:val="afffffffff4"/>
        <w:numPr>
          <w:ilvl w:val="0"/>
          <w:numId w:val="62"/>
        </w:numPr>
        <w:ind w:leftChars="200" w:left="839" w:rightChars="0" w:right="0" w:firstLineChars="0"/>
        <w:rPr>
          <w:rStyle w:val="copied"/>
        </w:rPr>
      </w:pPr>
      <w:bookmarkStart w:id="30" w:name="_Toc14525"/>
      <w:bookmarkStart w:id="31" w:name="_Toc29210"/>
      <w:bookmarkStart w:id="32" w:name="_Toc15842"/>
      <w:bookmarkStart w:id="33" w:name="_Toc9266"/>
      <w:r w:rsidRPr="00F71EDB">
        <w:rPr>
          <w:rStyle w:val="copied"/>
          <w:rFonts w:hint="eastAsia"/>
        </w:rPr>
        <w:t>沟通；</w:t>
      </w:r>
      <w:bookmarkEnd w:id="30"/>
      <w:bookmarkEnd w:id="31"/>
      <w:bookmarkEnd w:id="32"/>
      <w:bookmarkEnd w:id="33"/>
    </w:p>
    <w:p w14:paraId="22B59B21" w14:textId="77777777" w:rsidR="00924820" w:rsidRPr="00F71EDB" w:rsidRDefault="00924820" w:rsidP="007F0D0E">
      <w:pPr>
        <w:pStyle w:val="afffffffff4"/>
        <w:numPr>
          <w:ilvl w:val="0"/>
          <w:numId w:val="62"/>
        </w:numPr>
        <w:ind w:leftChars="200" w:left="839" w:rightChars="0" w:right="0" w:firstLineChars="0"/>
        <w:rPr>
          <w:rStyle w:val="copied"/>
        </w:rPr>
      </w:pPr>
      <w:bookmarkStart w:id="34" w:name="_Toc28657"/>
      <w:bookmarkStart w:id="35" w:name="_Toc8479"/>
      <w:bookmarkStart w:id="36" w:name="_Toc10042"/>
      <w:bookmarkStart w:id="37" w:name="_Toc29370"/>
      <w:r w:rsidRPr="00F71EDB">
        <w:rPr>
          <w:rStyle w:val="copied"/>
          <w:rFonts w:hint="eastAsia"/>
        </w:rPr>
        <w:t>从业人员及其代表（若有）的协商和参与；</w:t>
      </w:r>
      <w:bookmarkEnd w:id="34"/>
      <w:bookmarkEnd w:id="35"/>
      <w:bookmarkEnd w:id="36"/>
      <w:bookmarkEnd w:id="37"/>
    </w:p>
    <w:p w14:paraId="2C0D17C2" w14:textId="77777777" w:rsidR="00924820" w:rsidRPr="00F71EDB" w:rsidRDefault="00924820" w:rsidP="007F0D0E">
      <w:pPr>
        <w:pStyle w:val="afffffffff4"/>
        <w:numPr>
          <w:ilvl w:val="0"/>
          <w:numId w:val="62"/>
        </w:numPr>
        <w:ind w:leftChars="200" w:left="839" w:rightChars="0" w:right="0" w:firstLineChars="0"/>
        <w:rPr>
          <w:rStyle w:val="copied"/>
        </w:rPr>
      </w:pPr>
      <w:bookmarkStart w:id="38" w:name="_Toc23062"/>
      <w:bookmarkStart w:id="39" w:name="_Toc3142"/>
      <w:bookmarkStart w:id="40" w:name="_Toc18758"/>
      <w:bookmarkStart w:id="41" w:name="_Toc25133"/>
      <w:r w:rsidRPr="00F71EDB">
        <w:rPr>
          <w:rStyle w:val="copied"/>
          <w:rFonts w:hint="eastAsia"/>
        </w:rPr>
        <w:t>为保持双重预防机制而所需的资源配置；</w:t>
      </w:r>
      <w:bookmarkEnd w:id="38"/>
      <w:bookmarkEnd w:id="39"/>
      <w:bookmarkEnd w:id="40"/>
      <w:bookmarkEnd w:id="41"/>
    </w:p>
    <w:p w14:paraId="0D552DFE" w14:textId="77777777" w:rsidR="00924820" w:rsidRPr="00F71EDB" w:rsidRDefault="00924820" w:rsidP="007F0D0E">
      <w:pPr>
        <w:pStyle w:val="afffffffff4"/>
        <w:numPr>
          <w:ilvl w:val="0"/>
          <w:numId w:val="62"/>
        </w:numPr>
        <w:ind w:leftChars="200" w:left="839" w:rightChars="0" w:right="0" w:firstLineChars="0"/>
        <w:rPr>
          <w:rStyle w:val="copied"/>
        </w:rPr>
      </w:pPr>
      <w:bookmarkStart w:id="42" w:name="_Toc22731"/>
      <w:bookmarkStart w:id="43" w:name="_Toc25691"/>
      <w:bookmarkStart w:id="44" w:name="_Toc11678"/>
      <w:bookmarkStart w:id="45" w:name="_Toc26602"/>
      <w:r w:rsidRPr="00F71EDB">
        <w:rPr>
          <w:rStyle w:val="copied"/>
          <w:rFonts w:hint="eastAsia"/>
        </w:rPr>
        <w:t>符合企业总体战略目标和方向的安全方针；</w:t>
      </w:r>
      <w:bookmarkEnd w:id="42"/>
      <w:bookmarkEnd w:id="43"/>
      <w:bookmarkEnd w:id="44"/>
      <w:bookmarkEnd w:id="45"/>
    </w:p>
    <w:p w14:paraId="17D22BD0" w14:textId="77777777" w:rsidR="00924820" w:rsidRPr="00F71EDB" w:rsidRDefault="00924820" w:rsidP="007F0D0E">
      <w:pPr>
        <w:pStyle w:val="afffffffff4"/>
        <w:numPr>
          <w:ilvl w:val="0"/>
          <w:numId w:val="62"/>
        </w:numPr>
        <w:ind w:leftChars="200" w:left="839" w:rightChars="0" w:right="0" w:firstLineChars="0"/>
        <w:rPr>
          <w:rStyle w:val="copied"/>
        </w:rPr>
      </w:pPr>
      <w:bookmarkStart w:id="46" w:name="_Toc29354"/>
      <w:bookmarkStart w:id="47" w:name="_Toc6315"/>
      <w:bookmarkStart w:id="48" w:name="_Toc11027"/>
      <w:bookmarkStart w:id="49" w:name="_Toc20575"/>
      <w:r w:rsidRPr="00F71EDB">
        <w:rPr>
          <w:rStyle w:val="copied"/>
          <w:rFonts w:hint="eastAsia"/>
        </w:rPr>
        <w:t>识别、评估、控制、监视安全风险和及时消除隐患的有效过程；</w:t>
      </w:r>
      <w:bookmarkEnd w:id="46"/>
      <w:bookmarkEnd w:id="47"/>
      <w:bookmarkEnd w:id="48"/>
      <w:bookmarkEnd w:id="49"/>
    </w:p>
    <w:p w14:paraId="74E7896D" w14:textId="77777777" w:rsidR="00924820" w:rsidRPr="00F71EDB" w:rsidRDefault="00924820" w:rsidP="007F0D0E">
      <w:pPr>
        <w:pStyle w:val="afffffffff4"/>
        <w:numPr>
          <w:ilvl w:val="0"/>
          <w:numId w:val="62"/>
        </w:numPr>
        <w:ind w:leftChars="200" w:left="839" w:rightChars="0" w:right="0" w:firstLineChars="0"/>
        <w:rPr>
          <w:rStyle w:val="copied"/>
        </w:rPr>
      </w:pPr>
      <w:bookmarkStart w:id="50" w:name="_Toc24434"/>
      <w:bookmarkStart w:id="51" w:name="_Toc29659"/>
      <w:bookmarkStart w:id="52" w:name="_Toc32010"/>
      <w:bookmarkStart w:id="53" w:name="_Toc12935"/>
      <w:r w:rsidRPr="00F71EDB">
        <w:rPr>
          <w:rStyle w:val="copied"/>
          <w:rFonts w:hint="eastAsia"/>
        </w:rPr>
        <w:t>为提升安全绩效而对</w:t>
      </w:r>
      <w:r w:rsidRPr="00F71EDB">
        <w:rPr>
          <w:rFonts w:hint="eastAsia"/>
        </w:rPr>
        <w:t>双重预防机制</w:t>
      </w:r>
      <w:r w:rsidRPr="00F71EDB">
        <w:rPr>
          <w:rStyle w:val="copied"/>
          <w:rFonts w:hint="eastAsia"/>
        </w:rPr>
        <w:t>绩效的持续监视和评价；</w:t>
      </w:r>
      <w:bookmarkEnd w:id="50"/>
      <w:bookmarkEnd w:id="51"/>
      <w:bookmarkEnd w:id="52"/>
      <w:bookmarkEnd w:id="53"/>
    </w:p>
    <w:p w14:paraId="719003A5" w14:textId="77777777" w:rsidR="00924820" w:rsidRPr="00F71EDB" w:rsidRDefault="00924820" w:rsidP="007F0D0E">
      <w:pPr>
        <w:pStyle w:val="afffffffff4"/>
        <w:numPr>
          <w:ilvl w:val="0"/>
          <w:numId w:val="62"/>
        </w:numPr>
        <w:ind w:leftChars="200" w:left="839" w:rightChars="0" w:right="0" w:firstLineChars="0"/>
        <w:rPr>
          <w:rStyle w:val="copied"/>
        </w:rPr>
      </w:pPr>
      <w:bookmarkStart w:id="54" w:name="_Toc21465"/>
      <w:bookmarkStart w:id="55" w:name="_Toc24271"/>
      <w:bookmarkStart w:id="56" w:name="_Toc27644"/>
      <w:bookmarkStart w:id="57" w:name="_Toc12626"/>
      <w:r w:rsidRPr="00F71EDB">
        <w:rPr>
          <w:rStyle w:val="copied"/>
          <w:rFonts w:hint="eastAsia"/>
        </w:rPr>
        <w:t>将</w:t>
      </w:r>
      <w:r w:rsidRPr="00F71EDB">
        <w:rPr>
          <w:rFonts w:hint="eastAsia"/>
        </w:rPr>
        <w:t>双重预防机制</w:t>
      </w:r>
      <w:r w:rsidRPr="00F71EDB">
        <w:rPr>
          <w:rStyle w:val="copied"/>
          <w:rFonts w:hint="eastAsia"/>
        </w:rPr>
        <w:t>融入组织的业务过程；</w:t>
      </w:r>
      <w:bookmarkEnd w:id="54"/>
      <w:bookmarkEnd w:id="55"/>
      <w:bookmarkEnd w:id="56"/>
      <w:bookmarkEnd w:id="57"/>
    </w:p>
    <w:p w14:paraId="3CE8C442" w14:textId="77777777" w:rsidR="00924820" w:rsidRPr="00F71EDB" w:rsidRDefault="00924820" w:rsidP="007F0D0E">
      <w:pPr>
        <w:pStyle w:val="afffffffff4"/>
        <w:numPr>
          <w:ilvl w:val="0"/>
          <w:numId w:val="62"/>
        </w:numPr>
        <w:ind w:leftChars="200" w:left="839" w:rightChars="0" w:right="0" w:firstLineChars="0"/>
        <w:rPr>
          <w:rStyle w:val="copied"/>
        </w:rPr>
      </w:pPr>
      <w:bookmarkStart w:id="58" w:name="_Toc84"/>
      <w:bookmarkStart w:id="59" w:name="_Toc12731"/>
      <w:bookmarkStart w:id="60" w:name="_Toc2664"/>
      <w:bookmarkStart w:id="61" w:name="_Toc18589"/>
      <w:r w:rsidRPr="00F71EDB">
        <w:rPr>
          <w:rStyle w:val="copied"/>
          <w:rFonts w:hint="eastAsia"/>
        </w:rPr>
        <w:t>符合安全方针并必须考虑组织的危险源、安全风险和隐患的安全目标；</w:t>
      </w:r>
      <w:bookmarkEnd w:id="58"/>
      <w:bookmarkEnd w:id="59"/>
      <w:bookmarkEnd w:id="60"/>
      <w:bookmarkEnd w:id="61"/>
    </w:p>
    <w:p w14:paraId="48BDE06F" w14:textId="77777777" w:rsidR="00924820" w:rsidRPr="00F71EDB" w:rsidRDefault="00924820" w:rsidP="007F0D0E">
      <w:pPr>
        <w:pStyle w:val="afffffffff4"/>
        <w:numPr>
          <w:ilvl w:val="0"/>
          <w:numId w:val="62"/>
        </w:numPr>
        <w:ind w:leftChars="200" w:left="839" w:rightChars="0" w:right="0" w:firstLineChars="0"/>
        <w:rPr>
          <w:rStyle w:val="copied"/>
        </w:rPr>
      </w:pPr>
      <w:bookmarkStart w:id="62" w:name="_Toc12247"/>
      <w:bookmarkStart w:id="63" w:name="_Toc27880"/>
      <w:bookmarkStart w:id="64" w:name="_Toc16300"/>
      <w:bookmarkStart w:id="65" w:name="_Toc4764"/>
      <w:r w:rsidRPr="00F71EDB">
        <w:rPr>
          <w:rStyle w:val="copied"/>
          <w:rFonts w:hint="eastAsia"/>
        </w:rPr>
        <w:t>符合法律法规要求和其他要求。</w:t>
      </w:r>
      <w:bookmarkEnd w:id="62"/>
      <w:bookmarkEnd w:id="63"/>
      <w:bookmarkEnd w:id="64"/>
      <w:bookmarkEnd w:id="65"/>
    </w:p>
    <w:p w14:paraId="3757CE9A" w14:textId="77777777" w:rsidR="00924820" w:rsidRDefault="00924820" w:rsidP="00924820">
      <w:pPr>
        <w:pStyle w:val="afffffffff5"/>
        <w:ind w:firstLine="420"/>
        <w:rPr>
          <w:rStyle w:val="copied"/>
          <w:rFonts w:asciiTheme="minorEastAsia" w:hAnsiTheme="minorEastAsia" w:cs="Tahoma"/>
          <w:color w:val="000000" w:themeColor="text1"/>
          <w:szCs w:val="21"/>
        </w:rPr>
      </w:pPr>
      <w:r>
        <w:rPr>
          <w:rStyle w:val="copied"/>
          <w:rFonts w:asciiTheme="minorEastAsia" w:hAnsiTheme="minorEastAsia" w:cs="Tahoma" w:hint="eastAsia"/>
          <w:color w:val="000000" w:themeColor="text1"/>
          <w:szCs w:val="21"/>
        </w:rPr>
        <w:t>成功实施本标准可使从业人员和相关方确信企业已建立了有效的</w:t>
      </w:r>
      <w:r>
        <w:rPr>
          <w:rFonts w:asciiTheme="minorEastAsia" w:hAnsiTheme="minorEastAsia" w:cs="宋体" w:hint="eastAsia"/>
          <w:color w:val="000000" w:themeColor="text1"/>
        </w:rPr>
        <w:t>双重预防机制</w:t>
      </w:r>
      <w:r>
        <w:rPr>
          <w:rStyle w:val="copied"/>
          <w:rFonts w:asciiTheme="minorEastAsia" w:hAnsiTheme="minorEastAsia" w:cs="Tahoma" w:hint="eastAsia"/>
          <w:color w:val="000000" w:themeColor="text1"/>
          <w:szCs w:val="21"/>
        </w:rPr>
        <w:t>。</w:t>
      </w:r>
      <w:r>
        <w:rPr>
          <w:rStyle w:val="copied"/>
          <w:rFonts w:asciiTheme="minorEastAsia" w:hAnsiTheme="minorEastAsia" w:cs="Tahoma"/>
          <w:color w:val="000000" w:themeColor="text1"/>
          <w:szCs w:val="21"/>
        </w:rPr>
        <w:t>然而</w:t>
      </w:r>
      <w:r>
        <w:rPr>
          <w:rStyle w:val="copied"/>
          <w:rFonts w:asciiTheme="minorEastAsia" w:hAnsiTheme="minorEastAsia" w:cs="Tahoma" w:hint="eastAsia"/>
          <w:color w:val="000000" w:themeColor="text1"/>
          <w:szCs w:val="21"/>
        </w:rPr>
        <w:t>，</w:t>
      </w:r>
      <w:r>
        <w:rPr>
          <w:rStyle w:val="copied"/>
          <w:rFonts w:asciiTheme="minorEastAsia" w:hAnsiTheme="minorEastAsia" w:cs="Tahoma"/>
          <w:color w:val="000000" w:themeColor="text1"/>
          <w:szCs w:val="21"/>
        </w:rPr>
        <w:t>采用</w:t>
      </w:r>
      <w:r>
        <w:rPr>
          <w:rStyle w:val="copied"/>
          <w:rFonts w:asciiTheme="minorEastAsia" w:hAnsiTheme="minorEastAsia" w:cs="Tahoma" w:hint="eastAsia"/>
          <w:color w:val="000000" w:themeColor="text1"/>
          <w:szCs w:val="21"/>
        </w:rPr>
        <w:t>本标准并不能够完全</w:t>
      </w:r>
      <w:r>
        <w:rPr>
          <w:rStyle w:val="copied"/>
          <w:rFonts w:asciiTheme="minorEastAsia" w:hAnsiTheme="minorEastAsia" w:cs="Tahoma"/>
          <w:color w:val="000000" w:themeColor="text1"/>
          <w:szCs w:val="21"/>
        </w:rPr>
        <w:t>保证</w:t>
      </w:r>
      <w:r>
        <w:rPr>
          <w:rStyle w:val="copied"/>
          <w:rFonts w:asciiTheme="minorEastAsia" w:hAnsiTheme="minorEastAsia" w:cs="Tahoma" w:hint="eastAsia"/>
          <w:color w:val="000000" w:themeColor="text1"/>
          <w:szCs w:val="21"/>
        </w:rPr>
        <w:t>杜绝生产安全事故的发生、降低安全风险、消除隐患和改进安全绩效。</w:t>
      </w:r>
    </w:p>
    <w:p w14:paraId="3E9DC057" w14:textId="77777777" w:rsidR="00924820" w:rsidRDefault="00924820" w:rsidP="00924820">
      <w:pPr>
        <w:pStyle w:val="afffffffff5"/>
        <w:ind w:firstLine="420"/>
        <w:rPr>
          <w:rStyle w:val="copied"/>
          <w:rFonts w:asciiTheme="minorEastAsia" w:hAnsiTheme="minorEastAsia" w:cs="Tahoma"/>
          <w:color w:val="000000" w:themeColor="text1"/>
          <w:szCs w:val="21"/>
        </w:rPr>
      </w:pPr>
      <w:r>
        <w:rPr>
          <w:rStyle w:val="copied"/>
          <w:rFonts w:asciiTheme="minorEastAsia" w:hAnsiTheme="minorEastAsia" w:cs="Tahoma" w:hint="eastAsia"/>
          <w:color w:val="000000" w:themeColor="text1"/>
          <w:szCs w:val="21"/>
        </w:rPr>
        <w:t>为了确保企业</w:t>
      </w:r>
      <w:r>
        <w:rPr>
          <w:rFonts w:asciiTheme="minorEastAsia" w:hAnsiTheme="minorEastAsia" w:cs="宋体" w:hint="eastAsia"/>
          <w:color w:val="000000" w:themeColor="text1"/>
        </w:rPr>
        <w:t>双重预防机制</w:t>
      </w:r>
      <w:r>
        <w:rPr>
          <w:rStyle w:val="copied"/>
          <w:rFonts w:asciiTheme="minorEastAsia" w:hAnsiTheme="minorEastAsia" w:cs="Tahoma" w:hint="eastAsia"/>
          <w:color w:val="000000" w:themeColor="text1"/>
          <w:szCs w:val="21"/>
        </w:rPr>
        <w:t>成功，文件化信息的详略水平、复杂性和文件化程度以及所需资源取决于多方面因素，例</w:t>
      </w:r>
      <w:r>
        <w:rPr>
          <w:rStyle w:val="copied"/>
          <w:rFonts w:asciiTheme="minorEastAsia" w:hAnsiTheme="minorEastAsia" w:cs="Tahoma"/>
          <w:color w:val="000000" w:themeColor="text1"/>
          <w:szCs w:val="21"/>
        </w:rPr>
        <w:t>如</w:t>
      </w:r>
      <w:r>
        <w:rPr>
          <w:rStyle w:val="copied"/>
          <w:rFonts w:asciiTheme="minorEastAsia" w:hAnsiTheme="minorEastAsia" w:cs="Tahoma" w:hint="eastAsia"/>
          <w:color w:val="000000" w:themeColor="text1"/>
          <w:szCs w:val="21"/>
        </w:rPr>
        <w:t>：</w:t>
      </w:r>
    </w:p>
    <w:p w14:paraId="44E88DA4" w14:textId="77777777" w:rsidR="00924820" w:rsidRPr="004B5B12" w:rsidRDefault="00924820" w:rsidP="004B5B12">
      <w:pPr>
        <w:pStyle w:val="af2"/>
        <w:rPr>
          <w:rStyle w:val="copied"/>
        </w:rPr>
      </w:pPr>
      <w:r w:rsidRPr="004B5B12">
        <w:rPr>
          <w:rStyle w:val="copied"/>
          <w:rFonts w:hint="eastAsia"/>
        </w:rPr>
        <w:t>企业所处的环境（</w:t>
      </w:r>
      <w:r w:rsidRPr="004B5B12">
        <w:rPr>
          <w:rStyle w:val="copied"/>
        </w:rPr>
        <w:t>如</w:t>
      </w:r>
      <w:r w:rsidRPr="004B5B12">
        <w:rPr>
          <w:rStyle w:val="copied"/>
          <w:rFonts w:hint="eastAsia"/>
        </w:rPr>
        <w:t>从业人员、人群性质、数量</w:t>
      </w:r>
      <w:r w:rsidRPr="004B5B12">
        <w:rPr>
          <w:rStyle w:val="copied"/>
        </w:rPr>
        <w:t>、规模、地理</w:t>
      </w:r>
      <w:r w:rsidRPr="004B5B12">
        <w:rPr>
          <w:rStyle w:val="copied"/>
          <w:rFonts w:hint="eastAsia"/>
        </w:rPr>
        <w:t>位置</w:t>
      </w:r>
      <w:r w:rsidRPr="004B5B12">
        <w:rPr>
          <w:rStyle w:val="copied"/>
        </w:rPr>
        <w:t>、文化</w:t>
      </w:r>
      <w:r w:rsidRPr="004B5B12">
        <w:rPr>
          <w:rStyle w:val="copied"/>
          <w:rFonts w:hint="eastAsia"/>
        </w:rPr>
        <w:t>、法律法规要求和其他要求）；</w:t>
      </w:r>
    </w:p>
    <w:p w14:paraId="288EA3B9" w14:textId="77777777" w:rsidR="00924820" w:rsidRPr="004B5B12" w:rsidRDefault="00924820" w:rsidP="004B5B12">
      <w:pPr>
        <w:pStyle w:val="af2"/>
        <w:rPr>
          <w:rStyle w:val="copied"/>
        </w:rPr>
      </w:pPr>
      <w:r w:rsidRPr="004B5B12">
        <w:rPr>
          <w:rStyle w:val="copied"/>
          <w:rFonts w:hint="eastAsia"/>
        </w:rPr>
        <w:t>企业</w:t>
      </w:r>
      <w:r w:rsidRPr="004B5B12">
        <w:rPr>
          <w:rFonts w:hint="eastAsia"/>
        </w:rPr>
        <w:t>双重预防机制</w:t>
      </w:r>
      <w:r w:rsidRPr="004B5B12">
        <w:rPr>
          <w:rStyle w:val="copied"/>
        </w:rPr>
        <w:t>的范围</w:t>
      </w:r>
      <w:r w:rsidRPr="004B5B12">
        <w:rPr>
          <w:rStyle w:val="copied"/>
          <w:rFonts w:hint="eastAsia"/>
        </w:rPr>
        <w:t>；</w:t>
      </w:r>
    </w:p>
    <w:p w14:paraId="032BAD34" w14:textId="77777777" w:rsidR="00924820" w:rsidRPr="004B5B12" w:rsidRDefault="00924820" w:rsidP="004B5B12">
      <w:pPr>
        <w:pStyle w:val="af2"/>
        <w:rPr>
          <w:rStyle w:val="copied"/>
        </w:rPr>
      </w:pPr>
      <w:r w:rsidRPr="004B5B12">
        <w:rPr>
          <w:rStyle w:val="copied"/>
          <w:rFonts w:hint="eastAsia"/>
        </w:rPr>
        <w:t>企业</w:t>
      </w:r>
      <w:r w:rsidRPr="004B5B12">
        <w:rPr>
          <w:rStyle w:val="copied"/>
        </w:rPr>
        <w:t>活动的性质和相关的安全风险。</w:t>
      </w:r>
    </w:p>
    <w:p w14:paraId="3DA051D2" w14:textId="77777777" w:rsidR="00924820" w:rsidRPr="006853CC" w:rsidRDefault="00924820" w:rsidP="006853CC">
      <w:pPr>
        <w:pStyle w:val="a1"/>
        <w:spacing w:before="120" w:after="120"/>
      </w:pPr>
      <w:bookmarkStart w:id="66" w:name="_Toc14146"/>
      <w:bookmarkStart w:id="67" w:name="_Toc27833"/>
      <w:bookmarkStart w:id="68" w:name="_Toc57"/>
      <w:bookmarkStart w:id="69" w:name="_Toc21902"/>
      <w:r w:rsidRPr="006853CC">
        <w:rPr>
          <w:rFonts w:hint="eastAsia"/>
        </w:rPr>
        <w:t>PDCA模式</w:t>
      </w:r>
      <w:bookmarkEnd w:id="66"/>
      <w:bookmarkEnd w:id="67"/>
      <w:bookmarkEnd w:id="68"/>
      <w:bookmarkEnd w:id="69"/>
    </w:p>
    <w:p w14:paraId="4A6FCC64" w14:textId="77777777" w:rsidR="00924820" w:rsidRDefault="00924820" w:rsidP="00931ECB">
      <w:pPr>
        <w:adjustRightInd w:val="0"/>
        <w:ind w:firstLine="420"/>
        <w:outlineLvl w:val="1"/>
        <w:rPr>
          <w:rStyle w:val="copied"/>
          <w:rFonts w:ascii="宋体" w:hAnsi="宋体" w:cs="Tahoma"/>
          <w:color w:val="000000" w:themeColor="text1"/>
          <w:szCs w:val="21"/>
        </w:rPr>
      </w:pPr>
      <w:bookmarkStart w:id="70" w:name="_Toc20187"/>
      <w:bookmarkStart w:id="71" w:name="_Toc28437"/>
      <w:bookmarkStart w:id="72" w:name="_Toc5060"/>
      <w:bookmarkStart w:id="73" w:name="_Toc167"/>
      <w:bookmarkStart w:id="74" w:name="_Toc93073081"/>
      <w:r>
        <w:rPr>
          <w:rStyle w:val="copied"/>
          <w:rFonts w:ascii="宋体" w:hAnsi="宋体" w:cs="Tahoma" w:hint="eastAsia"/>
          <w:color w:val="000000" w:themeColor="text1"/>
          <w:szCs w:val="21"/>
        </w:rPr>
        <w:t>本标准中所采用的</w:t>
      </w:r>
      <w:r>
        <w:rPr>
          <w:rFonts w:ascii="宋体" w:hAnsi="宋体" w:cs="宋体" w:hint="eastAsia"/>
          <w:color w:val="000000" w:themeColor="text1"/>
        </w:rPr>
        <w:t>双重预防机制</w:t>
      </w:r>
      <w:r>
        <w:rPr>
          <w:rStyle w:val="copied"/>
          <w:rFonts w:ascii="宋体" w:hAnsi="宋体" w:cs="Tahoma" w:hint="eastAsia"/>
          <w:color w:val="000000" w:themeColor="text1"/>
          <w:szCs w:val="21"/>
        </w:rPr>
        <w:t>的方法是基于“策划</w:t>
      </w:r>
      <w:r>
        <w:rPr>
          <w:rStyle w:val="copied"/>
          <w:rFonts w:ascii="宋体" w:hAnsi="宋体" w:cs="Tahoma"/>
          <w:color w:val="000000" w:themeColor="text1"/>
          <w:szCs w:val="21"/>
        </w:rPr>
        <w:t>-实施-检查-改进（PDCA）”的概念。</w:t>
      </w:r>
      <w:bookmarkEnd w:id="70"/>
      <w:bookmarkEnd w:id="71"/>
      <w:bookmarkEnd w:id="72"/>
      <w:bookmarkEnd w:id="73"/>
      <w:bookmarkEnd w:id="74"/>
    </w:p>
    <w:p w14:paraId="3E0106C6" w14:textId="6A96FBA6" w:rsidR="00924820" w:rsidRDefault="00924820" w:rsidP="00931ECB">
      <w:pPr>
        <w:adjustRightInd w:val="0"/>
        <w:ind w:firstLine="420"/>
        <w:outlineLvl w:val="1"/>
        <w:rPr>
          <w:rStyle w:val="copied"/>
          <w:rFonts w:ascii="宋体" w:hAnsi="宋体" w:cs="Tahoma"/>
          <w:color w:val="000000" w:themeColor="text1"/>
          <w:szCs w:val="21"/>
        </w:rPr>
      </w:pPr>
      <w:bookmarkStart w:id="75" w:name="_Toc24099"/>
      <w:bookmarkStart w:id="76" w:name="_Toc185"/>
      <w:bookmarkStart w:id="77" w:name="_Toc538"/>
      <w:bookmarkStart w:id="78" w:name="_Toc1473"/>
      <w:bookmarkStart w:id="79" w:name="_Toc93073082"/>
      <w:r>
        <w:rPr>
          <w:rStyle w:val="copied"/>
          <w:rFonts w:ascii="宋体" w:hAnsi="宋体" w:cs="Tahoma"/>
          <w:color w:val="000000" w:themeColor="text1"/>
          <w:szCs w:val="21"/>
        </w:rPr>
        <w:t>PDCA</w:t>
      </w:r>
      <w:r>
        <w:rPr>
          <w:rStyle w:val="copied"/>
          <w:rFonts w:ascii="宋体" w:hAnsi="宋体" w:cs="Tahoma" w:hint="eastAsia"/>
          <w:color w:val="000000" w:themeColor="text1"/>
          <w:szCs w:val="21"/>
        </w:rPr>
        <w:t>概念是一个迭代过程</w:t>
      </w:r>
      <w:r>
        <w:rPr>
          <w:rStyle w:val="copied"/>
          <w:rFonts w:ascii="宋体" w:hAnsi="宋体" w:cs="Tahoma"/>
          <w:color w:val="000000" w:themeColor="text1"/>
          <w:szCs w:val="21"/>
        </w:rPr>
        <w:t>,可被</w:t>
      </w:r>
      <w:r>
        <w:rPr>
          <w:rStyle w:val="copied"/>
          <w:rFonts w:ascii="宋体" w:hAnsi="宋体" w:cs="Tahoma" w:hint="eastAsia"/>
          <w:color w:val="000000" w:themeColor="text1"/>
          <w:szCs w:val="21"/>
        </w:rPr>
        <w:t>企业用于实现持续改进。它可应用于</w:t>
      </w:r>
      <w:r>
        <w:rPr>
          <w:rFonts w:ascii="宋体" w:hAnsi="宋体" w:cs="宋体" w:hint="eastAsia"/>
          <w:color w:val="000000" w:themeColor="text1"/>
        </w:rPr>
        <w:t>双重预防机制</w:t>
      </w:r>
      <w:r>
        <w:rPr>
          <w:rStyle w:val="copied"/>
          <w:rFonts w:ascii="宋体" w:hAnsi="宋体" w:cs="Tahoma" w:hint="eastAsia"/>
          <w:color w:val="000000" w:themeColor="text1"/>
          <w:szCs w:val="21"/>
        </w:rPr>
        <w:t>及其每个单独的</w:t>
      </w:r>
      <w:r>
        <w:rPr>
          <w:rStyle w:val="copied"/>
          <w:rFonts w:ascii="宋体" w:hAnsi="宋体" w:cs="Tahoma" w:hint="eastAsia"/>
          <w:color w:val="000000" w:themeColor="text1"/>
          <w:szCs w:val="21"/>
        </w:rPr>
        <w:lastRenderedPageBreak/>
        <w:t>要素，具体如下：</w:t>
      </w:r>
      <w:bookmarkEnd w:id="75"/>
      <w:bookmarkEnd w:id="76"/>
      <w:bookmarkEnd w:id="77"/>
      <w:bookmarkEnd w:id="78"/>
      <w:bookmarkEnd w:id="79"/>
      <w:r>
        <w:rPr>
          <w:rStyle w:val="copied"/>
          <w:rFonts w:ascii="宋体" w:hAnsi="宋体" w:cs="Tahoma"/>
          <w:color w:val="000000" w:themeColor="text1"/>
          <w:szCs w:val="21"/>
        </w:rPr>
        <w:t xml:space="preserve"> </w:t>
      </w:r>
    </w:p>
    <w:p w14:paraId="486DA9BA" w14:textId="3F8FB17F" w:rsidR="00924820" w:rsidRDefault="00924820" w:rsidP="004B5B12">
      <w:pPr>
        <w:pStyle w:val="af2"/>
        <w:rPr>
          <w:rStyle w:val="copied"/>
          <w:rFonts w:hAnsi="宋体" w:cs="Tahoma"/>
          <w:color w:val="000000" w:themeColor="text1"/>
          <w:szCs w:val="21"/>
        </w:rPr>
      </w:pPr>
      <w:bookmarkStart w:id="80" w:name="_Toc22060"/>
      <w:bookmarkStart w:id="81" w:name="_Toc14897"/>
      <w:bookmarkStart w:id="82" w:name="_Toc25951"/>
      <w:bookmarkStart w:id="83" w:name="_Toc16369"/>
      <w:r>
        <w:rPr>
          <w:rStyle w:val="copied"/>
          <w:rFonts w:hAnsi="宋体" w:cs="Tahoma" w:hint="eastAsia"/>
          <w:color w:val="000000" w:themeColor="text1"/>
          <w:szCs w:val="21"/>
        </w:rPr>
        <w:t>策划（</w:t>
      </w:r>
      <w:r>
        <w:rPr>
          <w:rStyle w:val="copied"/>
          <w:rFonts w:hAnsi="宋体" w:cs="Tahoma"/>
          <w:color w:val="000000" w:themeColor="text1"/>
          <w:szCs w:val="21"/>
        </w:rPr>
        <w:t>P：Plan）：确定和评价安全风险、</w:t>
      </w:r>
      <w:r>
        <w:rPr>
          <w:rStyle w:val="copied"/>
          <w:rFonts w:hAnsi="宋体" w:cs="Tahoma" w:hint="eastAsia"/>
          <w:color w:val="000000" w:themeColor="text1"/>
          <w:szCs w:val="21"/>
        </w:rPr>
        <w:t>隐患，制定目标并建立所需的过程，以实现与方针相一致的结果</w:t>
      </w:r>
      <w:r w:rsidR="0063208F">
        <w:rPr>
          <w:rStyle w:val="copied"/>
          <w:rFonts w:hAnsi="宋体" w:cs="Tahoma" w:hint="eastAsia"/>
          <w:color w:val="000000" w:themeColor="text1"/>
          <w:szCs w:val="21"/>
        </w:rPr>
        <w:t>；</w:t>
      </w:r>
      <w:bookmarkEnd w:id="80"/>
      <w:bookmarkEnd w:id="81"/>
      <w:bookmarkEnd w:id="82"/>
      <w:bookmarkEnd w:id="83"/>
    </w:p>
    <w:p w14:paraId="32152F92" w14:textId="2C742F57" w:rsidR="00924820" w:rsidRDefault="00924820" w:rsidP="004B5B12">
      <w:pPr>
        <w:pStyle w:val="af2"/>
        <w:rPr>
          <w:rStyle w:val="copied"/>
          <w:rFonts w:hAnsi="宋体" w:cs="Tahoma"/>
          <w:color w:val="000000" w:themeColor="text1"/>
          <w:szCs w:val="21"/>
        </w:rPr>
      </w:pPr>
      <w:bookmarkStart w:id="84" w:name="_Toc9460"/>
      <w:bookmarkStart w:id="85" w:name="_Toc28356"/>
      <w:bookmarkStart w:id="86" w:name="_Toc13681"/>
      <w:bookmarkStart w:id="87" w:name="_Toc10250"/>
      <w:r>
        <w:rPr>
          <w:rStyle w:val="copied"/>
          <w:rFonts w:hAnsi="宋体" w:cs="Tahoma" w:hint="eastAsia"/>
          <w:color w:val="000000" w:themeColor="text1"/>
          <w:szCs w:val="21"/>
        </w:rPr>
        <w:t>实施（</w:t>
      </w:r>
      <w:r>
        <w:rPr>
          <w:rStyle w:val="copied"/>
          <w:rFonts w:hAnsi="宋体" w:cs="Tahoma"/>
          <w:color w:val="000000" w:themeColor="text1"/>
          <w:szCs w:val="21"/>
        </w:rPr>
        <w:t>D：Do）：实施所策划的过程</w:t>
      </w:r>
      <w:r w:rsidR="0063208F">
        <w:rPr>
          <w:rStyle w:val="copied"/>
          <w:rFonts w:hAnsi="宋体" w:cs="Tahoma" w:hint="eastAsia"/>
          <w:color w:val="000000" w:themeColor="text1"/>
          <w:szCs w:val="21"/>
        </w:rPr>
        <w:t>；</w:t>
      </w:r>
      <w:bookmarkEnd w:id="84"/>
      <w:bookmarkEnd w:id="85"/>
      <w:bookmarkEnd w:id="86"/>
      <w:bookmarkEnd w:id="87"/>
      <w:r>
        <w:rPr>
          <w:rStyle w:val="copied"/>
          <w:rFonts w:hAnsi="宋体" w:cs="Tahoma"/>
          <w:color w:val="000000" w:themeColor="text1"/>
          <w:szCs w:val="21"/>
        </w:rPr>
        <w:t xml:space="preserve"> </w:t>
      </w:r>
    </w:p>
    <w:p w14:paraId="71CEB633" w14:textId="12A36A02" w:rsidR="00924820" w:rsidRDefault="00924820" w:rsidP="004B5B12">
      <w:pPr>
        <w:pStyle w:val="af2"/>
        <w:rPr>
          <w:rStyle w:val="copied"/>
          <w:rFonts w:hAnsi="宋体" w:cs="Tahoma"/>
          <w:color w:val="000000" w:themeColor="text1"/>
          <w:szCs w:val="21"/>
        </w:rPr>
      </w:pPr>
      <w:bookmarkStart w:id="88" w:name="_Toc3754"/>
      <w:bookmarkStart w:id="89" w:name="_Toc3420"/>
      <w:bookmarkStart w:id="90" w:name="_Toc29190"/>
      <w:bookmarkStart w:id="91" w:name="_Toc20965"/>
      <w:r>
        <w:rPr>
          <w:rStyle w:val="copied"/>
          <w:rFonts w:hAnsi="宋体" w:cs="Tahoma" w:hint="eastAsia"/>
          <w:color w:val="000000" w:themeColor="text1"/>
          <w:szCs w:val="21"/>
        </w:rPr>
        <w:t>检查（</w:t>
      </w:r>
      <w:r>
        <w:rPr>
          <w:rStyle w:val="copied"/>
          <w:rFonts w:hAnsi="宋体" w:cs="Tahoma"/>
          <w:color w:val="000000" w:themeColor="text1"/>
          <w:szCs w:val="21"/>
        </w:rPr>
        <w:t>C：Check）：依据方针和目标，对活动和过程进行监视和测量，并报告结果</w:t>
      </w:r>
      <w:r w:rsidR="0063208F">
        <w:rPr>
          <w:rStyle w:val="copied"/>
          <w:rFonts w:hAnsi="宋体" w:cs="Tahoma" w:hint="eastAsia"/>
          <w:color w:val="000000" w:themeColor="text1"/>
          <w:szCs w:val="21"/>
        </w:rPr>
        <w:t>；</w:t>
      </w:r>
      <w:bookmarkEnd w:id="88"/>
      <w:bookmarkEnd w:id="89"/>
      <w:bookmarkEnd w:id="90"/>
      <w:bookmarkEnd w:id="91"/>
      <w:r>
        <w:rPr>
          <w:rStyle w:val="copied"/>
          <w:rFonts w:hAnsi="宋体" w:cs="Tahoma"/>
          <w:color w:val="000000" w:themeColor="text1"/>
          <w:szCs w:val="21"/>
        </w:rPr>
        <w:t xml:space="preserve"> </w:t>
      </w:r>
    </w:p>
    <w:p w14:paraId="2230AB47" w14:textId="77777777" w:rsidR="00924820" w:rsidRDefault="00924820" w:rsidP="004B5B12">
      <w:pPr>
        <w:pStyle w:val="af2"/>
        <w:rPr>
          <w:rStyle w:val="copied"/>
          <w:rFonts w:hAnsi="宋体" w:cs="Tahoma"/>
          <w:color w:val="000000" w:themeColor="text1"/>
          <w:szCs w:val="21"/>
        </w:rPr>
      </w:pPr>
      <w:bookmarkStart w:id="92" w:name="_Toc7236"/>
      <w:bookmarkStart w:id="93" w:name="_Toc19919"/>
      <w:bookmarkStart w:id="94" w:name="_Toc7885"/>
      <w:bookmarkStart w:id="95" w:name="_Toc22369"/>
      <w:r>
        <w:rPr>
          <w:rStyle w:val="copied"/>
          <w:rFonts w:hAnsi="宋体" w:cs="Tahoma" w:hint="eastAsia"/>
          <w:color w:val="000000" w:themeColor="text1"/>
          <w:szCs w:val="21"/>
        </w:rPr>
        <w:t>改进（</w:t>
      </w:r>
      <w:r>
        <w:rPr>
          <w:rStyle w:val="copied"/>
          <w:rFonts w:hAnsi="宋体" w:cs="Tahoma"/>
          <w:color w:val="000000" w:themeColor="text1"/>
          <w:szCs w:val="21"/>
        </w:rPr>
        <w:t>A：Act）：采取措施持续改进安全绩效，以实现预期结果。</w:t>
      </w:r>
      <w:bookmarkEnd w:id="92"/>
      <w:bookmarkEnd w:id="93"/>
      <w:bookmarkEnd w:id="94"/>
      <w:bookmarkEnd w:id="95"/>
      <w:r>
        <w:rPr>
          <w:rStyle w:val="copied"/>
          <w:rFonts w:hAnsi="宋体" w:cs="Tahoma"/>
          <w:color w:val="000000" w:themeColor="text1"/>
          <w:szCs w:val="21"/>
        </w:rPr>
        <w:t xml:space="preserve"> </w:t>
      </w:r>
    </w:p>
    <w:p w14:paraId="40279A3C" w14:textId="3FD24F31" w:rsidR="00924820" w:rsidRDefault="00924820" w:rsidP="00924820">
      <w:pPr>
        <w:ind w:firstLine="420"/>
        <w:outlineLvl w:val="1"/>
        <w:rPr>
          <w:rStyle w:val="copied"/>
          <w:rFonts w:ascii="宋体" w:hAnsi="宋体" w:cs="Tahoma"/>
          <w:color w:val="000000" w:themeColor="text1"/>
          <w:szCs w:val="21"/>
        </w:rPr>
      </w:pPr>
      <w:bookmarkStart w:id="96" w:name="_Toc17803"/>
      <w:bookmarkStart w:id="97" w:name="_Toc19921"/>
      <w:bookmarkStart w:id="98" w:name="_Toc30996"/>
      <w:bookmarkStart w:id="99" w:name="_Toc23489"/>
      <w:bookmarkStart w:id="100" w:name="_Toc93073083"/>
      <w:r>
        <w:rPr>
          <w:rStyle w:val="copied"/>
          <w:rFonts w:ascii="宋体" w:hAnsi="宋体" w:cs="Tahoma" w:hint="eastAsia"/>
          <w:color w:val="000000" w:themeColor="text1"/>
          <w:szCs w:val="21"/>
        </w:rPr>
        <w:t>本标准将</w:t>
      </w:r>
      <w:r>
        <w:rPr>
          <w:rStyle w:val="copied"/>
          <w:rFonts w:ascii="宋体" w:hAnsi="宋体" w:cs="Tahoma"/>
          <w:color w:val="000000" w:themeColor="text1"/>
          <w:szCs w:val="21"/>
        </w:rPr>
        <w:t xml:space="preserve"> PDCA </w:t>
      </w:r>
      <w:r>
        <w:rPr>
          <w:rStyle w:val="copied"/>
          <w:rFonts w:ascii="宋体" w:hAnsi="宋体" w:cs="Tahoma" w:hint="eastAsia"/>
          <w:color w:val="000000" w:themeColor="text1"/>
          <w:szCs w:val="21"/>
        </w:rPr>
        <w:t>概念融入一个框架中，如图</w:t>
      </w:r>
      <w:r>
        <w:rPr>
          <w:rStyle w:val="copied"/>
          <w:rFonts w:ascii="宋体" w:hAnsi="宋体" w:cs="Tahoma"/>
          <w:color w:val="000000" w:themeColor="text1"/>
          <w:szCs w:val="21"/>
        </w:rPr>
        <w:t xml:space="preserve"> 1 所示。</w:t>
      </w:r>
      <w:bookmarkEnd w:id="96"/>
      <w:bookmarkEnd w:id="97"/>
      <w:bookmarkEnd w:id="98"/>
      <w:bookmarkEnd w:id="99"/>
      <w:bookmarkEnd w:id="100"/>
      <w:r>
        <w:rPr>
          <w:rStyle w:val="copied"/>
          <w:rFonts w:ascii="宋体" w:hAnsi="宋体" w:cs="Tahoma"/>
          <w:color w:val="000000" w:themeColor="text1"/>
          <w:szCs w:val="21"/>
        </w:rPr>
        <w:t xml:space="preserve"> </w:t>
      </w:r>
    </w:p>
    <w:p w14:paraId="0234E0F9" w14:textId="77777777" w:rsidR="00F71EDB" w:rsidRDefault="00F71EDB" w:rsidP="00924820">
      <w:pPr>
        <w:ind w:firstLine="420"/>
        <w:outlineLvl w:val="1"/>
        <w:rPr>
          <w:rStyle w:val="copied"/>
          <w:rFonts w:ascii="宋体" w:hAnsi="宋体" w:cs="Tahoma"/>
          <w:color w:val="000000" w:themeColor="text1"/>
          <w:szCs w:val="21"/>
        </w:rPr>
      </w:pPr>
    </w:p>
    <w:p w14:paraId="4A54C8A9" w14:textId="77777777" w:rsidR="00924820" w:rsidRDefault="00924820" w:rsidP="00924820">
      <w:pPr>
        <w:pStyle w:val="affffffff5"/>
        <w:ind w:firstLineChars="0" w:firstLine="0"/>
        <w:rPr>
          <w:rStyle w:val="copied"/>
          <w:rFonts w:ascii="宋体" w:hAnsi="宋体" w:cs="Tahoma"/>
          <w:color w:val="000000" w:themeColor="text1"/>
          <w:szCs w:val="21"/>
        </w:rPr>
      </w:pPr>
      <w:r>
        <w:rPr>
          <w:rFonts w:ascii="宋体" w:hAnsi="宋体" w:cs="Tahoma"/>
          <w:noProof/>
          <w:color w:val="000000" w:themeColor="text1"/>
          <w:szCs w:val="21"/>
        </w:rPr>
        <mc:AlternateContent>
          <mc:Choice Requires="wpg">
            <w:drawing>
              <wp:anchor distT="0" distB="0" distL="114300" distR="114300" simplePos="0" relativeHeight="251718656" behindDoc="0" locked="0" layoutInCell="1" allowOverlap="1" wp14:anchorId="7B69F755" wp14:editId="7A570BE1">
                <wp:simplePos x="0" y="0"/>
                <wp:positionH relativeFrom="column">
                  <wp:posOffset>365125</wp:posOffset>
                </wp:positionH>
                <wp:positionV relativeFrom="paragraph">
                  <wp:posOffset>48260</wp:posOffset>
                </wp:positionV>
                <wp:extent cx="5267960" cy="4791710"/>
                <wp:effectExtent l="0" t="0" r="8890" b="27940"/>
                <wp:wrapSquare wrapText="bothSides"/>
                <wp:docPr id="2" name="组合 47"/>
                <wp:cNvGraphicFramePr/>
                <a:graphic xmlns:a="http://schemas.openxmlformats.org/drawingml/2006/main">
                  <a:graphicData uri="http://schemas.microsoft.com/office/word/2010/wordprocessingGroup">
                    <wpg:wgp>
                      <wpg:cNvGrpSpPr/>
                      <wpg:grpSpPr>
                        <a:xfrm>
                          <a:off x="0" y="0"/>
                          <a:ext cx="5267960" cy="4791710"/>
                          <a:chOff x="7290" y="1792"/>
                          <a:chExt cx="8296" cy="7546"/>
                        </a:xfrm>
                      </wpg:grpSpPr>
                      <wps:wsp>
                        <wps:cNvPr id="3" name="文本框 48"/>
                        <wps:cNvSpPr txBox="1"/>
                        <wps:spPr>
                          <a:xfrm>
                            <a:off x="7290" y="1792"/>
                            <a:ext cx="8237" cy="7546"/>
                          </a:xfrm>
                          <a:prstGeom prst="rect">
                            <a:avLst/>
                          </a:prstGeom>
                          <a:solidFill>
                            <a:srgbClr val="D9D9D9"/>
                          </a:solidFill>
                          <a:ln w="6350" cap="flat" cmpd="sng">
                            <a:solidFill>
                              <a:srgbClr val="000000"/>
                            </a:solidFill>
                            <a:prstDash val="solid"/>
                            <a:round/>
                            <a:headEnd type="none" w="med" len="med"/>
                            <a:tailEnd type="none" w="med" len="med"/>
                          </a:ln>
                        </wps:spPr>
                        <wps:txbx>
                          <w:txbxContent>
                            <w:p w14:paraId="23F2E10E" w14:textId="77777777" w:rsidR="00924820" w:rsidRDefault="00924820" w:rsidP="00924820">
                              <w:pPr>
                                <w:ind w:firstLine="420"/>
                              </w:pPr>
                            </w:p>
                          </w:txbxContent>
                        </wps:txbx>
                        <wps:bodyPr upright="1"/>
                      </wps:wsp>
                      <wps:wsp>
                        <wps:cNvPr id="6" name="椭圆 49"/>
                        <wps:cNvSpPr/>
                        <wps:spPr>
                          <a:xfrm>
                            <a:off x="12441" y="5088"/>
                            <a:ext cx="1905" cy="1065"/>
                          </a:xfrm>
                          <a:prstGeom prst="ellipse">
                            <a:avLst/>
                          </a:prstGeom>
                          <a:solidFill>
                            <a:srgbClr val="FFFFFF"/>
                          </a:solidFill>
                          <a:ln w="19050" cap="flat" cmpd="sng">
                            <a:solidFill>
                              <a:srgbClr val="000000"/>
                            </a:solidFill>
                            <a:prstDash val="solid"/>
                            <a:headEnd type="none" w="med" len="med"/>
                            <a:tailEnd type="none" w="med" len="med"/>
                          </a:ln>
                        </wps:spPr>
                        <wps:bodyPr anchor="ctr" upright="1"/>
                      </wps:wsp>
                      <wps:wsp>
                        <wps:cNvPr id="8" name="自选图形 50"/>
                        <wps:cNvSpPr/>
                        <wps:spPr>
                          <a:xfrm>
                            <a:off x="8042" y="2990"/>
                            <a:ext cx="6992" cy="5220"/>
                          </a:xfrm>
                          <a:prstGeom prst="roundRect">
                            <a:avLst>
                              <a:gd name="adj" fmla="val 16667"/>
                            </a:avLst>
                          </a:prstGeom>
                          <a:solidFill>
                            <a:srgbClr val="FFFFFF"/>
                          </a:solidFill>
                          <a:ln w="19050" cap="flat" cmpd="sng">
                            <a:solidFill>
                              <a:srgbClr val="000000"/>
                            </a:solidFill>
                            <a:prstDash val="dash"/>
                            <a:headEnd type="none" w="med" len="med"/>
                            <a:tailEnd type="none" w="med" len="med"/>
                          </a:ln>
                        </wps:spPr>
                        <wps:bodyPr anchor="ctr" upright="1"/>
                      </wps:wsp>
                      <wps:wsp>
                        <wps:cNvPr id="10" name="文本框 51"/>
                        <wps:cNvSpPr txBox="1"/>
                        <wps:spPr>
                          <a:xfrm>
                            <a:off x="7348" y="2206"/>
                            <a:ext cx="1382" cy="760"/>
                          </a:xfrm>
                          <a:prstGeom prst="rect">
                            <a:avLst/>
                          </a:prstGeom>
                          <a:noFill/>
                          <a:ln w="6350">
                            <a:noFill/>
                          </a:ln>
                        </wps:spPr>
                        <wps:txbx>
                          <w:txbxContent>
                            <w:p w14:paraId="0B915FDE" w14:textId="77777777" w:rsidR="00924820" w:rsidRDefault="00924820" w:rsidP="00D323A9">
                              <w:pPr>
                                <w:ind w:firstLineChars="0" w:firstLine="0"/>
                              </w:pPr>
                              <w:r>
                                <w:rPr>
                                  <w:rFonts w:hint="eastAsia"/>
                                </w:rPr>
                                <w:t>外部和内部议题</w:t>
                              </w:r>
                              <w:r>
                                <w:rPr>
                                  <w:rFonts w:hint="eastAsia"/>
                                </w:rPr>
                                <w:t>(4.1)</w:t>
                              </w:r>
                            </w:p>
                          </w:txbxContent>
                        </wps:txbx>
                        <wps:bodyPr upright="1"/>
                      </wps:wsp>
                      <wps:wsp>
                        <wps:cNvPr id="11" name="自选图形 52"/>
                        <wps:cNvCnPr/>
                        <wps:spPr>
                          <a:xfrm>
                            <a:off x="8107" y="2963"/>
                            <a:ext cx="825" cy="375"/>
                          </a:xfrm>
                          <a:prstGeom prst="straightConnector1">
                            <a:avLst/>
                          </a:prstGeom>
                          <a:ln w="19050" cap="flat" cmpd="sng">
                            <a:solidFill>
                              <a:srgbClr val="000000"/>
                            </a:solidFill>
                            <a:prstDash val="solid"/>
                            <a:headEnd type="none" w="med" len="med"/>
                            <a:tailEnd type="arrow" w="med" len="med"/>
                          </a:ln>
                        </wps:spPr>
                        <wps:bodyPr/>
                      </wps:wsp>
                      <wps:wsp>
                        <wps:cNvPr id="12" name="文本框 53"/>
                        <wps:cNvSpPr txBox="1"/>
                        <wps:spPr>
                          <a:xfrm>
                            <a:off x="10801" y="2136"/>
                            <a:ext cx="1740" cy="719"/>
                          </a:xfrm>
                          <a:prstGeom prst="rect">
                            <a:avLst/>
                          </a:prstGeom>
                          <a:noFill/>
                          <a:ln w="6350">
                            <a:noFill/>
                          </a:ln>
                        </wps:spPr>
                        <wps:txbx>
                          <w:txbxContent>
                            <w:p w14:paraId="1ED8AECA" w14:textId="77777777" w:rsidR="00D323A9" w:rsidRDefault="00924820" w:rsidP="00D323A9">
                              <w:pPr>
                                <w:ind w:firstLineChars="0" w:firstLine="0"/>
                                <w:jc w:val="center"/>
                              </w:pPr>
                              <w:r>
                                <w:rPr>
                                  <w:rFonts w:hint="eastAsia"/>
                                </w:rPr>
                                <w:t>企业的环境</w:t>
                              </w:r>
                            </w:p>
                            <w:p w14:paraId="52D5E6FE" w14:textId="780CD1C7" w:rsidR="00924820" w:rsidRDefault="00924820" w:rsidP="00D323A9">
                              <w:pPr>
                                <w:ind w:firstLineChars="0" w:firstLine="0"/>
                                <w:jc w:val="center"/>
                              </w:pPr>
                              <w:r>
                                <w:rPr>
                                  <w:rFonts w:hint="eastAsia"/>
                                </w:rPr>
                                <w:t>(4)</w:t>
                              </w:r>
                            </w:p>
                          </w:txbxContent>
                        </wps:txbx>
                        <wps:bodyPr upright="1"/>
                      </wps:wsp>
                      <wps:wsp>
                        <wps:cNvPr id="13" name="自选图形 54"/>
                        <wps:cNvCnPr/>
                        <wps:spPr>
                          <a:xfrm flipH="1">
                            <a:off x="14258" y="2961"/>
                            <a:ext cx="660" cy="480"/>
                          </a:xfrm>
                          <a:prstGeom prst="straightConnector1">
                            <a:avLst/>
                          </a:prstGeom>
                          <a:ln w="19050" cap="flat" cmpd="sng">
                            <a:solidFill>
                              <a:srgbClr val="000000"/>
                            </a:solidFill>
                            <a:prstDash val="solid"/>
                            <a:headEnd type="none" w="med" len="med"/>
                            <a:tailEnd type="arrow" w="med" len="med"/>
                          </a:ln>
                        </wps:spPr>
                        <wps:bodyPr/>
                      </wps:wsp>
                      <wps:wsp>
                        <wps:cNvPr id="14" name="文本框 55"/>
                        <wps:cNvSpPr txBox="1"/>
                        <wps:spPr>
                          <a:xfrm>
                            <a:off x="13985" y="1960"/>
                            <a:ext cx="1601" cy="1378"/>
                          </a:xfrm>
                          <a:prstGeom prst="rect">
                            <a:avLst/>
                          </a:prstGeom>
                          <a:noFill/>
                          <a:ln w="6350">
                            <a:noFill/>
                          </a:ln>
                        </wps:spPr>
                        <wps:txbx>
                          <w:txbxContent>
                            <w:p w14:paraId="1C9E0498" w14:textId="77777777" w:rsidR="00924820" w:rsidRDefault="00924820" w:rsidP="00D323A9">
                              <w:pPr>
                                <w:ind w:firstLineChars="0" w:firstLine="0"/>
                                <w:jc w:val="center"/>
                              </w:pPr>
                              <w:r>
                                <w:rPr>
                                  <w:rFonts w:hint="eastAsia"/>
                                </w:rPr>
                                <w:t>从业人员和其他相关方的需求与期待</w:t>
                              </w:r>
                              <w:r>
                                <w:rPr>
                                  <w:rFonts w:hint="eastAsia"/>
                                </w:rPr>
                                <w:t>(4.2)</w:t>
                              </w:r>
                            </w:p>
                          </w:txbxContent>
                        </wps:txbx>
                        <wps:bodyPr upright="1"/>
                      </wps:wsp>
                      <wps:wsp>
                        <wps:cNvPr id="15" name="文本框 56"/>
                        <wps:cNvSpPr txBox="1"/>
                        <wps:spPr>
                          <a:xfrm>
                            <a:off x="9632" y="2994"/>
                            <a:ext cx="3975" cy="510"/>
                          </a:xfrm>
                          <a:prstGeom prst="rect">
                            <a:avLst/>
                          </a:prstGeom>
                          <a:noFill/>
                          <a:ln w="6350">
                            <a:noFill/>
                          </a:ln>
                        </wps:spPr>
                        <wps:txbx>
                          <w:txbxContent>
                            <w:p w14:paraId="5A6ADA78" w14:textId="77777777" w:rsidR="00924820" w:rsidRDefault="00924820" w:rsidP="00924820">
                              <w:pPr>
                                <w:ind w:firstLine="420"/>
                                <w:jc w:val="center"/>
                              </w:pPr>
                              <w:r>
                                <w:rPr>
                                  <w:rFonts w:hint="eastAsia"/>
                                </w:rPr>
                                <w:t>双重预防机制范围</w:t>
                              </w:r>
                              <w:r>
                                <w:rPr>
                                  <w:rFonts w:hint="eastAsia"/>
                                </w:rPr>
                                <w:t>(4.3/4.4)</w:t>
                              </w:r>
                            </w:p>
                          </w:txbxContent>
                        </wps:txbx>
                        <wps:bodyPr upright="1"/>
                      </wps:wsp>
                      <wps:wsp>
                        <wps:cNvPr id="16" name="文本框 57"/>
                        <wps:cNvSpPr txBox="1"/>
                        <wps:spPr>
                          <a:xfrm>
                            <a:off x="10678" y="5228"/>
                            <a:ext cx="1770" cy="840"/>
                          </a:xfrm>
                          <a:prstGeom prst="rect">
                            <a:avLst/>
                          </a:prstGeom>
                          <a:solidFill>
                            <a:srgbClr val="FFFFFF"/>
                          </a:solidFill>
                          <a:ln w="6350">
                            <a:noFill/>
                          </a:ln>
                        </wps:spPr>
                        <wps:txbx>
                          <w:txbxContent>
                            <w:p w14:paraId="12B15D60" w14:textId="77777777" w:rsidR="00924820" w:rsidRDefault="00924820" w:rsidP="00D323A9">
                              <w:pPr>
                                <w:ind w:firstLineChars="0" w:firstLine="0"/>
                                <w:jc w:val="center"/>
                              </w:pPr>
                              <w:r>
                                <w:rPr>
                                  <w:rFonts w:hint="eastAsia"/>
                                </w:rPr>
                                <w:t>领导作用和从业人员的参与</w:t>
                              </w:r>
                              <w:r>
                                <w:rPr>
                                  <w:rFonts w:hint="eastAsia"/>
                                </w:rPr>
                                <w:t>(5)</w:t>
                              </w:r>
                            </w:p>
                          </w:txbxContent>
                        </wps:txbx>
                        <wps:bodyPr upright="1"/>
                      </wps:wsp>
                      <wps:wsp>
                        <wps:cNvPr id="17" name="自选图形 58"/>
                        <wps:cNvCnPr/>
                        <wps:spPr>
                          <a:xfrm>
                            <a:off x="8276" y="7130"/>
                            <a:ext cx="1840" cy="1626"/>
                          </a:xfrm>
                          <a:prstGeom prst="bentConnector3">
                            <a:avLst>
                              <a:gd name="adj1" fmla="val 815"/>
                            </a:avLst>
                          </a:prstGeom>
                          <a:ln w="19050" cap="flat" cmpd="sng">
                            <a:solidFill>
                              <a:srgbClr val="000000"/>
                            </a:solidFill>
                            <a:prstDash val="solid"/>
                            <a:round/>
                            <a:headEnd type="none" w="med" len="med"/>
                            <a:tailEnd type="arrow" w="med" len="med"/>
                          </a:ln>
                        </wps:spPr>
                        <wps:bodyPr/>
                      </wps:wsp>
                      <wps:wsp>
                        <wps:cNvPr id="18" name="自选图形 59"/>
                        <wps:cNvCnPr/>
                        <wps:spPr>
                          <a:xfrm flipH="1">
                            <a:off x="13023" y="7179"/>
                            <a:ext cx="1335" cy="1710"/>
                          </a:xfrm>
                          <a:prstGeom prst="bentConnector3">
                            <a:avLst>
                              <a:gd name="adj1" fmla="val -2810"/>
                            </a:avLst>
                          </a:prstGeom>
                          <a:ln w="19050" cap="flat" cmpd="sng">
                            <a:solidFill>
                              <a:srgbClr val="000000"/>
                            </a:solidFill>
                            <a:prstDash val="solid"/>
                            <a:round/>
                            <a:headEnd type="none" w="med" len="med"/>
                            <a:tailEnd type="arrow" w="med" len="med"/>
                          </a:ln>
                        </wps:spPr>
                        <wps:bodyPr/>
                      </wps:wsp>
                      <wps:wsp>
                        <wps:cNvPr id="19" name="文本框 60"/>
                        <wps:cNvSpPr txBox="1"/>
                        <wps:spPr>
                          <a:xfrm>
                            <a:off x="10238" y="8340"/>
                            <a:ext cx="2661" cy="818"/>
                          </a:xfrm>
                          <a:prstGeom prst="rect">
                            <a:avLst/>
                          </a:prstGeom>
                          <a:noFill/>
                          <a:ln w="6350">
                            <a:noFill/>
                          </a:ln>
                        </wps:spPr>
                        <wps:txbx>
                          <w:txbxContent>
                            <w:p w14:paraId="7B768D7C" w14:textId="77777777" w:rsidR="00924820" w:rsidRDefault="00924820" w:rsidP="00924820">
                              <w:pPr>
                                <w:ind w:firstLine="420"/>
                                <w:jc w:val="center"/>
                              </w:pPr>
                            </w:p>
                            <w:p w14:paraId="0E1EC543" w14:textId="77777777" w:rsidR="00924820" w:rsidRDefault="00924820" w:rsidP="00E67054">
                              <w:pPr>
                                <w:ind w:firstLineChars="0" w:firstLine="0"/>
                                <w:jc w:val="center"/>
                              </w:pPr>
                              <w:r>
                                <w:rPr>
                                  <w:rFonts w:hint="eastAsia"/>
                                </w:rPr>
                                <w:t>双重预防机制的预期结果</w:t>
                              </w:r>
                            </w:p>
                          </w:txbxContent>
                        </wps:txbx>
                        <wps:bodyPr upright="1"/>
                      </wps:wsp>
                      <wps:wsp>
                        <wps:cNvPr id="20" name="椭圆 61"/>
                        <wps:cNvSpPr/>
                        <wps:spPr>
                          <a:xfrm>
                            <a:off x="8340" y="3738"/>
                            <a:ext cx="6319" cy="3990"/>
                          </a:xfrm>
                          <a:prstGeom prst="ellipse">
                            <a:avLst/>
                          </a:prstGeom>
                          <a:noFill/>
                          <a:ln w="19050" cap="flat" cmpd="sng">
                            <a:solidFill>
                              <a:srgbClr val="000000"/>
                            </a:solidFill>
                            <a:prstDash val="solid"/>
                            <a:headEnd type="none" w="med" len="med"/>
                            <a:tailEnd type="none" w="med" len="med"/>
                          </a:ln>
                        </wps:spPr>
                        <wps:bodyPr anchor="ctr" upright="1"/>
                      </wps:wsp>
                      <wps:wsp>
                        <wps:cNvPr id="21" name="自选图形 62"/>
                        <wps:cNvCnPr/>
                        <wps:spPr>
                          <a:xfrm>
                            <a:off x="11278" y="3744"/>
                            <a:ext cx="150" cy="0"/>
                          </a:xfrm>
                          <a:prstGeom prst="straightConnector1">
                            <a:avLst/>
                          </a:prstGeom>
                          <a:ln w="19050" cap="flat" cmpd="sng">
                            <a:solidFill>
                              <a:srgbClr val="000000"/>
                            </a:solidFill>
                            <a:prstDash val="solid"/>
                            <a:headEnd type="none" w="med" len="med"/>
                            <a:tailEnd type="arrow" w="med" len="med"/>
                          </a:ln>
                        </wps:spPr>
                        <wps:bodyPr/>
                      </wps:wsp>
                      <wps:wsp>
                        <wps:cNvPr id="22" name="文本框 63"/>
                        <wps:cNvSpPr txBox="1"/>
                        <wps:spPr>
                          <a:xfrm>
                            <a:off x="14384" y="5602"/>
                            <a:ext cx="438" cy="554"/>
                          </a:xfrm>
                          <a:prstGeom prst="rect">
                            <a:avLst/>
                          </a:prstGeom>
                          <a:solidFill>
                            <a:srgbClr val="FFFFFF"/>
                          </a:solidFill>
                          <a:ln w="6350">
                            <a:noFill/>
                          </a:ln>
                        </wps:spPr>
                        <wps:txbx>
                          <w:txbxContent>
                            <w:p w14:paraId="1B0AFA1E" w14:textId="77777777" w:rsidR="00924820" w:rsidRDefault="00924820" w:rsidP="00D323A9">
                              <w:pPr>
                                <w:ind w:firstLineChars="0" w:firstLine="0"/>
                                <w:rPr>
                                  <w:b/>
                                  <w:sz w:val="30"/>
                                  <w:szCs w:val="30"/>
                                </w:rPr>
                              </w:pPr>
                              <w:r>
                                <w:rPr>
                                  <w:rFonts w:hint="eastAsia"/>
                                  <w:b/>
                                  <w:sz w:val="30"/>
                                  <w:szCs w:val="30"/>
                                </w:rPr>
                                <w:t>D</w:t>
                              </w:r>
                            </w:p>
                          </w:txbxContent>
                        </wps:txbx>
                        <wps:bodyPr upright="1"/>
                      </wps:wsp>
                      <wps:wsp>
                        <wps:cNvPr id="23" name="自选图形 64"/>
                        <wps:cNvCnPr/>
                        <wps:spPr>
                          <a:xfrm>
                            <a:off x="14602" y="5335"/>
                            <a:ext cx="57" cy="255"/>
                          </a:xfrm>
                          <a:prstGeom prst="straightConnector1">
                            <a:avLst/>
                          </a:prstGeom>
                          <a:ln w="19050" cap="flat" cmpd="sng">
                            <a:solidFill>
                              <a:srgbClr val="000000"/>
                            </a:solidFill>
                            <a:prstDash val="solid"/>
                            <a:headEnd type="none" w="med" len="med"/>
                            <a:tailEnd type="arrow" w="med" len="med"/>
                          </a:ln>
                        </wps:spPr>
                        <wps:bodyPr/>
                      </wps:wsp>
                      <wps:wsp>
                        <wps:cNvPr id="24" name="文本框 65"/>
                        <wps:cNvSpPr txBox="1"/>
                        <wps:spPr>
                          <a:xfrm>
                            <a:off x="11346" y="7491"/>
                            <a:ext cx="585" cy="675"/>
                          </a:xfrm>
                          <a:prstGeom prst="rect">
                            <a:avLst/>
                          </a:prstGeom>
                          <a:solidFill>
                            <a:srgbClr val="FFFFFF"/>
                          </a:solidFill>
                          <a:ln w="6350">
                            <a:noFill/>
                          </a:ln>
                        </wps:spPr>
                        <wps:txbx>
                          <w:txbxContent>
                            <w:p w14:paraId="5C5DCCDF" w14:textId="77777777" w:rsidR="00924820" w:rsidRDefault="00924820" w:rsidP="00D323A9">
                              <w:pPr>
                                <w:ind w:firstLineChars="0" w:firstLine="0"/>
                                <w:rPr>
                                  <w:b/>
                                  <w:sz w:val="30"/>
                                  <w:szCs w:val="30"/>
                                </w:rPr>
                              </w:pPr>
                              <w:r>
                                <w:rPr>
                                  <w:rFonts w:hint="eastAsia"/>
                                  <w:b/>
                                  <w:sz w:val="30"/>
                                  <w:szCs w:val="30"/>
                                </w:rPr>
                                <w:t>C</w:t>
                              </w:r>
                            </w:p>
                          </w:txbxContent>
                        </wps:txbx>
                        <wps:bodyPr upright="1"/>
                      </wps:wsp>
                      <wps:wsp>
                        <wps:cNvPr id="25" name="自选图形 66"/>
                        <wps:cNvCnPr/>
                        <wps:spPr>
                          <a:xfrm flipH="1">
                            <a:off x="11800" y="7702"/>
                            <a:ext cx="210" cy="0"/>
                          </a:xfrm>
                          <a:prstGeom prst="straightConnector1">
                            <a:avLst/>
                          </a:prstGeom>
                          <a:ln w="19050" cap="flat" cmpd="sng">
                            <a:solidFill>
                              <a:srgbClr val="000000"/>
                            </a:solidFill>
                            <a:prstDash val="solid"/>
                            <a:headEnd type="none" w="med" len="med"/>
                            <a:tailEnd type="arrow" w="med" len="med"/>
                          </a:ln>
                        </wps:spPr>
                        <wps:bodyPr/>
                      </wps:wsp>
                      <wps:wsp>
                        <wps:cNvPr id="26" name="文本框 67"/>
                        <wps:cNvSpPr txBox="1"/>
                        <wps:spPr>
                          <a:xfrm>
                            <a:off x="8141" y="5450"/>
                            <a:ext cx="611" cy="688"/>
                          </a:xfrm>
                          <a:prstGeom prst="rect">
                            <a:avLst/>
                          </a:prstGeom>
                          <a:solidFill>
                            <a:srgbClr val="FFFFFF"/>
                          </a:solidFill>
                          <a:ln w="6350">
                            <a:noFill/>
                          </a:ln>
                        </wps:spPr>
                        <wps:txbx>
                          <w:txbxContent>
                            <w:p w14:paraId="52555CDE" w14:textId="77777777" w:rsidR="00924820" w:rsidRDefault="00924820" w:rsidP="00D323A9">
                              <w:pPr>
                                <w:ind w:firstLineChars="0" w:firstLine="0"/>
                                <w:jc w:val="left"/>
                                <w:rPr>
                                  <w:b/>
                                  <w:sz w:val="30"/>
                                  <w:szCs w:val="30"/>
                                </w:rPr>
                              </w:pPr>
                              <w:r>
                                <w:rPr>
                                  <w:rFonts w:hint="eastAsia"/>
                                  <w:b/>
                                  <w:sz w:val="30"/>
                                  <w:szCs w:val="30"/>
                                </w:rPr>
                                <w:t>A</w:t>
                              </w:r>
                            </w:p>
                          </w:txbxContent>
                        </wps:txbx>
                        <wps:bodyPr upright="1"/>
                      </wps:wsp>
                      <wps:wsp>
                        <wps:cNvPr id="27" name="自选图形 68"/>
                        <wps:cNvCnPr/>
                        <wps:spPr>
                          <a:xfrm flipH="1" flipV="1">
                            <a:off x="8377" y="6030"/>
                            <a:ext cx="89" cy="238"/>
                          </a:xfrm>
                          <a:prstGeom prst="straightConnector1">
                            <a:avLst/>
                          </a:prstGeom>
                          <a:ln w="19050" cap="flat" cmpd="sng">
                            <a:solidFill>
                              <a:srgbClr val="000000"/>
                            </a:solidFill>
                            <a:prstDash val="solid"/>
                            <a:headEnd type="none" w="med" len="med"/>
                            <a:tailEnd type="arrow" w="med" len="med"/>
                          </a:ln>
                        </wps:spPr>
                        <wps:bodyPr/>
                      </wps:wsp>
                      <wps:wsp>
                        <wps:cNvPr id="28" name="文本框 70"/>
                        <wps:cNvSpPr txBox="1"/>
                        <wps:spPr>
                          <a:xfrm>
                            <a:off x="11426" y="3569"/>
                            <a:ext cx="369" cy="331"/>
                          </a:xfrm>
                          <a:prstGeom prst="rect">
                            <a:avLst/>
                          </a:prstGeom>
                          <a:solidFill>
                            <a:srgbClr val="FFFFFF"/>
                          </a:solidFill>
                          <a:ln w="6350">
                            <a:noFill/>
                          </a:ln>
                        </wps:spPr>
                        <wps:txbx>
                          <w:txbxContent>
                            <w:p w14:paraId="21346FDC" w14:textId="77777777" w:rsidR="00924820" w:rsidRDefault="00924820" w:rsidP="00924820">
                              <w:pPr>
                                <w:ind w:firstLine="420"/>
                              </w:pPr>
                            </w:p>
                          </w:txbxContent>
                        </wps:txbx>
                        <wps:bodyPr upright="1"/>
                      </wps:wsp>
                      <wps:wsp>
                        <wps:cNvPr id="29" name="文本框 71"/>
                        <wps:cNvSpPr txBox="1"/>
                        <wps:spPr>
                          <a:xfrm>
                            <a:off x="11398" y="3504"/>
                            <a:ext cx="359" cy="706"/>
                          </a:xfrm>
                          <a:prstGeom prst="rect">
                            <a:avLst/>
                          </a:prstGeom>
                          <a:noFill/>
                          <a:ln w="6350" cap="flat" cmpd="sng">
                            <a:solidFill>
                              <a:srgbClr val="FFFFFF"/>
                            </a:solidFill>
                            <a:prstDash val="solid"/>
                            <a:round/>
                            <a:headEnd type="none" w="med" len="med"/>
                            <a:tailEnd type="none" w="med" len="med"/>
                          </a:ln>
                        </wps:spPr>
                        <wps:txbx>
                          <w:txbxContent>
                            <w:p w14:paraId="5ED6B6D3" w14:textId="77777777" w:rsidR="00924820" w:rsidRDefault="00924820" w:rsidP="00D323A9">
                              <w:pPr>
                                <w:ind w:firstLineChars="0" w:firstLine="0"/>
                                <w:rPr>
                                  <w:b/>
                                  <w:sz w:val="30"/>
                                  <w:szCs w:val="30"/>
                                </w:rPr>
                              </w:pPr>
                              <w:r>
                                <w:rPr>
                                  <w:rFonts w:hint="eastAsia"/>
                                  <w:b/>
                                  <w:sz w:val="30"/>
                                  <w:szCs w:val="30"/>
                                </w:rPr>
                                <w:t>P</w:t>
                              </w:r>
                            </w:p>
                          </w:txbxContent>
                        </wps:txbx>
                        <wps:bodyPr upright="1"/>
                      </wps:wsp>
                      <wps:wsp>
                        <wps:cNvPr id="30" name="椭圆 72"/>
                        <wps:cNvSpPr/>
                        <wps:spPr>
                          <a:xfrm>
                            <a:off x="10454" y="5008"/>
                            <a:ext cx="2415" cy="1065"/>
                          </a:xfrm>
                          <a:prstGeom prst="ellipse">
                            <a:avLst/>
                          </a:prstGeom>
                          <a:noFill/>
                          <a:ln w="19050" cap="flat" cmpd="sng">
                            <a:solidFill>
                              <a:srgbClr val="000000"/>
                            </a:solidFill>
                            <a:prstDash val="solid"/>
                            <a:headEnd type="none" w="med" len="med"/>
                            <a:tailEnd type="none" w="med" len="med"/>
                          </a:ln>
                        </wps:spPr>
                        <wps:bodyPr anchor="ctr" upright="1"/>
                      </wps:wsp>
                      <wps:wsp>
                        <wps:cNvPr id="31" name="文本框 73"/>
                        <wps:cNvSpPr txBox="1"/>
                        <wps:spPr>
                          <a:xfrm>
                            <a:off x="14255" y="7099"/>
                            <a:ext cx="318" cy="192"/>
                          </a:xfrm>
                          <a:prstGeom prst="rect">
                            <a:avLst/>
                          </a:prstGeom>
                          <a:solidFill>
                            <a:srgbClr val="FFFFFF"/>
                          </a:solidFill>
                          <a:ln w="6350">
                            <a:noFill/>
                          </a:ln>
                        </wps:spPr>
                        <wps:txbx>
                          <w:txbxContent>
                            <w:p w14:paraId="5A1E2507" w14:textId="77777777" w:rsidR="00924820" w:rsidRDefault="00924820" w:rsidP="00924820">
                              <w:pPr>
                                <w:ind w:firstLine="420"/>
                              </w:pPr>
                            </w:p>
                          </w:txbxContent>
                        </wps:txbx>
                        <wps:bodyPr upright="1"/>
                      </wps:wsp>
                      <wps:wsp>
                        <wps:cNvPr id="32" name="椭圆 74"/>
                        <wps:cNvSpPr/>
                        <wps:spPr>
                          <a:xfrm>
                            <a:off x="10829" y="4288"/>
                            <a:ext cx="1734" cy="900"/>
                          </a:xfrm>
                          <a:prstGeom prst="ellipse">
                            <a:avLst/>
                          </a:prstGeom>
                          <a:solidFill>
                            <a:srgbClr val="FFFFFF"/>
                          </a:solidFill>
                          <a:ln w="19050" cap="flat" cmpd="sng">
                            <a:solidFill>
                              <a:srgbClr val="000000"/>
                            </a:solidFill>
                            <a:prstDash val="solid"/>
                            <a:headEnd type="none" w="med" len="med"/>
                            <a:tailEnd type="none" w="med" len="med"/>
                          </a:ln>
                        </wps:spPr>
                        <wps:bodyPr anchor="ctr" upright="1"/>
                      </wps:wsp>
                      <wps:wsp>
                        <wps:cNvPr id="33" name="文本框 75"/>
                        <wps:cNvSpPr txBox="1"/>
                        <wps:spPr>
                          <a:xfrm>
                            <a:off x="10754" y="4532"/>
                            <a:ext cx="1854" cy="587"/>
                          </a:xfrm>
                          <a:prstGeom prst="rect">
                            <a:avLst/>
                          </a:prstGeom>
                          <a:noFill/>
                          <a:ln w="6350">
                            <a:noFill/>
                          </a:ln>
                        </wps:spPr>
                        <wps:txbx>
                          <w:txbxContent>
                            <w:p w14:paraId="21306F45" w14:textId="77777777" w:rsidR="00924820" w:rsidRDefault="00924820" w:rsidP="00D323A9">
                              <w:pPr>
                                <w:ind w:firstLineChars="0" w:firstLine="0"/>
                                <w:jc w:val="center"/>
                              </w:pPr>
                              <w:r>
                                <w:rPr>
                                  <w:rFonts w:hint="eastAsia"/>
                                </w:rPr>
                                <w:t>策划</w:t>
                              </w:r>
                              <w:r>
                                <w:rPr>
                                  <w:rFonts w:hint="eastAsia"/>
                                </w:rPr>
                                <w:t>(6)</w:t>
                              </w:r>
                            </w:p>
                          </w:txbxContent>
                        </wps:txbx>
                        <wps:bodyPr upright="1"/>
                      </wps:wsp>
                      <wps:wsp>
                        <wps:cNvPr id="35" name="椭圆 76"/>
                        <wps:cNvSpPr/>
                        <wps:spPr>
                          <a:xfrm>
                            <a:off x="8975" y="5038"/>
                            <a:ext cx="1734" cy="900"/>
                          </a:xfrm>
                          <a:prstGeom prst="ellipse">
                            <a:avLst/>
                          </a:prstGeom>
                          <a:solidFill>
                            <a:srgbClr val="FFFFFF"/>
                          </a:solidFill>
                          <a:ln w="19050" cap="flat" cmpd="sng">
                            <a:solidFill>
                              <a:srgbClr val="000000"/>
                            </a:solidFill>
                            <a:prstDash val="solid"/>
                            <a:headEnd type="none" w="med" len="med"/>
                            <a:tailEnd type="none" w="med" len="med"/>
                          </a:ln>
                        </wps:spPr>
                        <wps:bodyPr anchor="ctr" upright="1"/>
                      </wps:wsp>
                      <wps:wsp>
                        <wps:cNvPr id="36" name="文本框 77"/>
                        <wps:cNvSpPr txBox="1"/>
                        <wps:spPr>
                          <a:xfrm>
                            <a:off x="9264" y="5154"/>
                            <a:ext cx="1094" cy="720"/>
                          </a:xfrm>
                          <a:prstGeom prst="rect">
                            <a:avLst/>
                          </a:prstGeom>
                          <a:noFill/>
                          <a:ln w="6350">
                            <a:noFill/>
                          </a:ln>
                        </wps:spPr>
                        <wps:txbx>
                          <w:txbxContent>
                            <w:p w14:paraId="03718715" w14:textId="77777777" w:rsidR="00924820" w:rsidRDefault="00924820" w:rsidP="00D323A9">
                              <w:pPr>
                                <w:ind w:firstLineChars="0" w:firstLine="0"/>
                                <w:jc w:val="center"/>
                              </w:pPr>
                              <w:r>
                                <w:rPr>
                                  <w:rFonts w:hint="eastAsia"/>
                                </w:rPr>
                                <w:t>改进</w:t>
                              </w:r>
                            </w:p>
                            <w:p w14:paraId="3557D81E" w14:textId="77777777" w:rsidR="00924820" w:rsidRDefault="00924820" w:rsidP="00D323A9">
                              <w:pPr>
                                <w:ind w:firstLineChars="0" w:firstLine="0"/>
                                <w:jc w:val="center"/>
                              </w:pPr>
                              <w:r>
                                <w:rPr>
                                  <w:rFonts w:hint="eastAsia"/>
                                </w:rPr>
                                <w:t>(10)</w:t>
                              </w:r>
                            </w:p>
                          </w:txbxContent>
                        </wps:txbx>
                        <wps:bodyPr upright="1"/>
                      </wps:wsp>
                      <wps:wsp>
                        <wps:cNvPr id="37" name="椭圆 78"/>
                        <wps:cNvSpPr/>
                        <wps:spPr>
                          <a:xfrm>
                            <a:off x="10685" y="5968"/>
                            <a:ext cx="1734" cy="900"/>
                          </a:xfrm>
                          <a:prstGeom prst="ellipse">
                            <a:avLst/>
                          </a:prstGeom>
                          <a:solidFill>
                            <a:srgbClr val="FFFFFF"/>
                          </a:solidFill>
                          <a:ln w="19050" cap="flat" cmpd="sng">
                            <a:solidFill>
                              <a:srgbClr val="000000"/>
                            </a:solidFill>
                            <a:prstDash val="solid"/>
                            <a:headEnd type="none" w="med" len="med"/>
                            <a:tailEnd type="none" w="med" len="med"/>
                          </a:ln>
                        </wps:spPr>
                        <wps:bodyPr anchor="ctr" upright="1"/>
                      </wps:wsp>
                      <wps:wsp>
                        <wps:cNvPr id="38" name="文本框 79"/>
                        <wps:cNvSpPr txBox="1"/>
                        <wps:spPr>
                          <a:xfrm>
                            <a:off x="10945" y="6138"/>
                            <a:ext cx="1241" cy="992"/>
                          </a:xfrm>
                          <a:prstGeom prst="rect">
                            <a:avLst/>
                          </a:prstGeom>
                          <a:noFill/>
                          <a:ln w="6350">
                            <a:noFill/>
                          </a:ln>
                        </wps:spPr>
                        <wps:txbx>
                          <w:txbxContent>
                            <w:p w14:paraId="66616691" w14:textId="77777777" w:rsidR="00924820" w:rsidRDefault="00924820" w:rsidP="00D323A9">
                              <w:pPr>
                                <w:ind w:firstLineChars="0" w:firstLine="0"/>
                                <w:jc w:val="center"/>
                              </w:pPr>
                              <w:r>
                                <w:rPr>
                                  <w:rFonts w:hint="eastAsia"/>
                                </w:rPr>
                                <w:t>绩效评价</w:t>
                              </w:r>
                              <w:r>
                                <w:rPr>
                                  <w:rFonts w:hint="eastAsia"/>
                                </w:rPr>
                                <w:t>(9)</w:t>
                              </w:r>
                            </w:p>
                          </w:txbxContent>
                        </wps:txbx>
                        <wps:bodyPr upright="1"/>
                      </wps:wsp>
                      <wps:wsp>
                        <wps:cNvPr id="40" name="椭圆 80"/>
                        <wps:cNvSpPr/>
                        <wps:spPr>
                          <a:xfrm>
                            <a:off x="12455" y="5126"/>
                            <a:ext cx="1734" cy="900"/>
                          </a:xfrm>
                          <a:prstGeom prst="ellipse">
                            <a:avLst/>
                          </a:prstGeom>
                          <a:solidFill>
                            <a:srgbClr val="FFFFFF"/>
                          </a:solidFill>
                          <a:ln w="19050" cap="flat" cmpd="sng">
                            <a:solidFill>
                              <a:srgbClr val="000000"/>
                            </a:solidFill>
                            <a:prstDash val="solid"/>
                            <a:headEnd type="none" w="med" len="med"/>
                            <a:tailEnd type="none" w="med" len="med"/>
                          </a:ln>
                        </wps:spPr>
                        <wps:bodyPr anchor="ctr" upright="1"/>
                      </wps:wsp>
                      <wps:wsp>
                        <wps:cNvPr id="41" name="文本框 81"/>
                        <wps:cNvSpPr txBox="1"/>
                        <wps:spPr>
                          <a:xfrm>
                            <a:off x="12629" y="5246"/>
                            <a:ext cx="1395" cy="840"/>
                          </a:xfrm>
                          <a:prstGeom prst="rect">
                            <a:avLst/>
                          </a:prstGeom>
                          <a:noFill/>
                          <a:ln w="6350">
                            <a:noFill/>
                          </a:ln>
                        </wps:spPr>
                        <wps:txbx>
                          <w:txbxContent>
                            <w:p w14:paraId="402FBBD9" w14:textId="77777777" w:rsidR="00D323A9" w:rsidRDefault="00924820" w:rsidP="00D323A9">
                              <w:pPr>
                                <w:ind w:firstLineChars="0" w:firstLine="0"/>
                                <w:jc w:val="center"/>
                              </w:pPr>
                              <w:r>
                                <w:rPr>
                                  <w:rFonts w:hint="eastAsia"/>
                                </w:rPr>
                                <w:t>支持</w:t>
                              </w:r>
                              <w:r>
                                <w:rPr>
                                  <w:rFonts w:hint="eastAsia"/>
                                </w:rPr>
                                <w:t>(7)</w:t>
                              </w:r>
                              <w:proofErr w:type="gramStart"/>
                              <w:r>
                                <w:rPr>
                                  <w:rFonts w:hint="eastAsia"/>
                                </w:rPr>
                                <w:t>和</w:t>
                              </w:r>
                              <w:proofErr w:type="gramEnd"/>
                            </w:p>
                            <w:p w14:paraId="7E35CAB3" w14:textId="520FB8C2" w:rsidR="00924820" w:rsidRDefault="00924820" w:rsidP="00D323A9">
                              <w:pPr>
                                <w:ind w:firstLineChars="0" w:firstLine="0"/>
                                <w:jc w:val="center"/>
                              </w:pPr>
                              <w:r>
                                <w:rPr>
                                  <w:rFonts w:hint="eastAsia"/>
                                </w:rPr>
                                <w:t>运行</w:t>
                              </w:r>
                              <w:r>
                                <w:rPr>
                                  <w:rFonts w:hint="eastAsia"/>
                                </w:rPr>
                                <w:t>(8)</w:t>
                              </w:r>
                            </w:p>
                          </w:txbxContent>
                        </wps:txbx>
                        <wps:bodyPr upright="1"/>
                      </wps:wsp>
                    </wpg:wgp>
                  </a:graphicData>
                </a:graphic>
                <wp14:sizeRelH relativeFrom="margin">
                  <wp14:pctWidth>0</wp14:pctWidth>
                </wp14:sizeRelH>
                <wp14:sizeRelV relativeFrom="margin">
                  <wp14:pctHeight>0</wp14:pctHeight>
                </wp14:sizeRelV>
              </wp:anchor>
            </w:drawing>
          </mc:Choice>
          <mc:Fallback>
            <w:pict>
              <v:group w14:anchorId="7B69F755" id="组合 47" o:spid="_x0000_s1028" style="position:absolute;left:0;text-align:left;margin-left:28.75pt;margin-top:3.8pt;width:414.8pt;height:377.3pt;z-index:251718656;mso-width-relative:margin;mso-height-relative:margin" coordorigin="7290,1792" coordsize="8296,7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">
                <v:shape id="文本框 48" o:spid="_x0000_s1029" type="#_x0000_t202" style="position:absolute;left:7290;top:1792;width:8237;height:7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" fillcolor="#d9d9d9" strokeweight=".5pt">
                  <v:stroke joinstyle="round"/>
                  <v:textbox>
                    <w:txbxContent>
                      <w:p w14:paraId="23F2E10E" w14:textId="77777777" w:rsidR="00924820" w:rsidRDefault="00924820" w:rsidP="00924820">
                        <w:pPr>
                          <w:ind w:firstLine="420"/>
                        </w:pPr>
                      </w:p>
                    </w:txbxContent>
                  </v:textbox>
                </v:shape>
                <v:oval id="椭圆 49" o:spid="_x0000_s1030" style="position:absolute;left:12441;top:5088;width:1905;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" strokeweight="1.5pt"/>
                <v:roundrect id="自选图形 50" o:spid="_x0000_s1031" style="position:absolute;left:8042;top:2990;width:6992;height:5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" strokeweight="1.5pt">
                  <v:stroke dashstyle="dash"/>
                </v:roundrect>
                <v:shape id="文本框 51" o:spid="_x0000_s1032" type="#_x0000_t202" style="position:absolute;left:7348;top:2206;width:1382;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B915FDE" w14:textId="77777777" w:rsidR="00924820" w:rsidRDefault="00924820" w:rsidP="00D323A9">
                        <w:pPr>
                          <w:ind w:firstLineChars="0" w:firstLine="0"/>
                        </w:pPr>
                        <w:r>
                          <w:rPr>
                            <w:rFonts w:hint="eastAsia"/>
                          </w:rPr>
                          <w:t>外部和内部议题</w:t>
                        </w:r>
                        <w:r>
                          <w:rPr>
                            <w:rFonts w:hint="eastAsia"/>
                          </w:rPr>
                          <w:t>(4.1)</w:t>
                        </w:r>
                      </w:p>
                    </w:txbxContent>
                  </v:textbox>
                </v:shape>
                <v:shapetype id="_x0000_t32" coordsize="21600,21600" o:spt="32" o:oned="t" path="m,l21600,21600e" filled="f">
                  <v:path arrowok="t" fillok="f" o:connecttype="none"/>
                  <o:lock v:ext="edit" shapetype="t"/>
                </v:shapetype>
                <v:shape id="自选图形 52" o:spid="_x0000_s1033" type="#_x0000_t32" style="position:absolute;left:8107;top:2963;width:825;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" strokeweight="1.5pt">
                  <v:stroke endarrow="open"/>
                </v:shape>
                <v:shape id="文本框 53" o:spid="_x0000_s1034" type="#_x0000_t202" style="position:absolute;left:10801;top:2136;width:174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ED8AECA" w14:textId="77777777" w:rsidR="00D323A9" w:rsidRDefault="00924820" w:rsidP="00D323A9">
                        <w:pPr>
                          <w:ind w:firstLineChars="0" w:firstLine="0"/>
                          <w:jc w:val="center"/>
                        </w:pPr>
                        <w:r>
                          <w:rPr>
                            <w:rFonts w:hint="eastAsia"/>
                          </w:rPr>
                          <w:t>企业的环境</w:t>
                        </w:r>
                      </w:p>
                      <w:p w14:paraId="52D5E6FE" w14:textId="780CD1C7" w:rsidR="00924820" w:rsidRDefault="00924820" w:rsidP="00D323A9">
                        <w:pPr>
                          <w:ind w:firstLineChars="0" w:firstLine="0"/>
                          <w:jc w:val="center"/>
                        </w:pPr>
                        <w:r>
                          <w:rPr>
                            <w:rFonts w:hint="eastAsia"/>
                          </w:rPr>
                          <w:t>(4)</w:t>
                        </w:r>
                      </w:p>
                    </w:txbxContent>
                  </v:textbox>
                </v:shape>
                <v:shape id="自选图形 54" o:spid="_x0000_s1035" type="#_x0000_t32" style="position:absolute;left:14258;top:2961;width:660;height:4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" strokeweight="1.5pt">
                  <v:stroke endarrow="open"/>
                </v:shape>
                <v:shape id="文本框 55" o:spid="_x0000_s1036" type="#_x0000_t202" style="position:absolute;left:13985;top:1960;width:1601;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C9E0498" w14:textId="77777777" w:rsidR="00924820" w:rsidRDefault="00924820" w:rsidP="00D323A9">
                        <w:pPr>
                          <w:ind w:firstLineChars="0" w:firstLine="0"/>
                          <w:jc w:val="center"/>
                        </w:pPr>
                        <w:r>
                          <w:rPr>
                            <w:rFonts w:hint="eastAsia"/>
                          </w:rPr>
                          <w:t>从业人员和其他相关方的需求与期待</w:t>
                        </w:r>
                        <w:r>
                          <w:rPr>
                            <w:rFonts w:hint="eastAsia"/>
                          </w:rPr>
                          <w:t>(4.2)</w:t>
                        </w:r>
                      </w:p>
                    </w:txbxContent>
                  </v:textbox>
                </v:shape>
                <v:shape id="文本框 56" o:spid="_x0000_s1037" type="#_x0000_t202" style="position:absolute;left:9632;top:2994;width:39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A6ADA78" w14:textId="77777777" w:rsidR="00924820" w:rsidRDefault="00924820" w:rsidP="00924820">
                        <w:pPr>
                          <w:ind w:firstLine="420"/>
                          <w:jc w:val="center"/>
                        </w:pPr>
                        <w:r>
                          <w:rPr>
                            <w:rFonts w:hint="eastAsia"/>
                          </w:rPr>
                          <w:t>双重预防机制范围</w:t>
                        </w:r>
                        <w:r>
                          <w:rPr>
                            <w:rFonts w:hint="eastAsia"/>
                          </w:rPr>
                          <w:t>(4.3/4.4)</w:t>
                        </w:r>
                      </w:p>
                    </w:txbxContent>
                  </v:textbox>
                </v:shape>
                <v:shape id="文本框 57" o:spid="_x0000_s1038" type="#_x0000_t202" style="position:absolute;left:10678;top:5228;width:177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" stroked="f" strokeweight=".5pt">
                  <v:textbox>
                    <w:txbxContent>
                      <w:p w14:paraId="12B15D60" w14:textId="77777777" w:rsidR="00924820" w:rsidRDefault="00924820" w:rsidP="00D323A9">
                        <w:pPr>
                          <w:ind w:firstLineChars="0" w:firstLine="0"/>
                          <w:jc w:val="center"/>
                        </w:pPr>
                        <w:r>
                          <w:rPr>
                            <w:rFonts w:hint="eastAsia"/>
                          </w:rPr>
                          <w:t>领导作用和从业人员的参与</w:t>
                        </w:r>
                        <w:r>
                          <w:rPr>
                            <w:rFonts w:hint="eastAsia"/>
                          </w:rPr>
                          <w:t>(5)</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58" o:spid="_x0000_s1039" type="#_x0000_t34" style="position:absolute;left:8276;top:7130;width:1840;height:162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" adj="176" strokeweight="1.5pt">
                  <v:stroke endarrow="open" joinstyle="round"/>
                </v:shape>
                <v:shape id="自选图形 59" o:spid="_x0000_s1040" type="#_x0000_t34" style="position:absolute;left:13023;top:7179;width:1335;height:171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" adj="-607" strokeweight="1.5pt">
                  <v:stroke endarrow="open" joinstyle="round"/>
                </v:shape>
                <v:shape id="文本框 60" o:spid="_x0000_s1041" type="#_x0000_t202" style="position:absolute;left:10238;top:8340;width:2661;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B768D7C" w14:textId="77777777" w:rsidR="00924820" w:rsidRDefault="00924820" w:rsidP="00924820">
                        <w:pPr>
                          <w:ind w:firstLine="420"/>
                          <w:jc w:val="center"/>
                        </w:pPr>
                      </w:p>
                      <w:p w14:paraId="0E1EC543" w14:textId="77777777" w:rsidR="00924820" w:rsidRDefault="00924820" w:rsidP="00E67054">
                        <w:pPr>
                          <w:ind w:firstLineChars="0" w:firstLine="0"/>
                          <w:jc w:val="center"/>
                        </w:pPr>
                        <w:r>
                          <w:rPr>
                            <w:rFonts w:hint="eastAsia"/>
                          </w:rPr>
                          <w:t>双重预防机制的预期结果</w:t>
                        </w:r>
                      </w:p>
                    </w:txbxContent>
                  </v:textbox>
                </v:shape>
                <v:oval id="椭圆 61" o:spid="_x0000_s1042" style="position:absolute;left:8340;top:3738;width:6319;height:3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" filled="f" strokeweight="1.5pt"/>
                <v:shape id="自选图形 62" o:spid="_x0000_s1043" type="#_x0000_t32" style="position:absolute;left:11278;top:3744;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" strokeweight="1.5pt">
                  <v:stroke endarrow="open"/>
                </v:shape>
                <v:shape id="文本框 63" o:spid="_x0000_s1044" type="#_x0000_t202" style="position:absolute;left:14384;top:5602;width:438;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" stroked="f" strokeweight=".5pt">
                  <v:textbox>
                    <w:txbxContent>
                      <w:p w14:paraId="1B0AFA1E" w14:textId="77777777" w:rsidR="00924820" w:rsidRDefault="00924820" w:rsidP="00D323A9">
                        <w:pPr>
                          <w:ind w:firstLineChars="0" w:firstLine="0"/>
                          <w:rPr>
                            <w:b/>
                            <w:sz w:val="30"/>
                            <w:szCs w:val="30"/>
                          </w:rPr>
                        </w:pPr>
                        <w:r>
                          <w:rPr>
                            <w:rFonts w:hint="eastAsia"/>
                            <w:b/>
                            <w:sz w:val="30"/>
                            <w:szCs w:val="30"/>
                          </w:rPr>
                          <w:t>D</w:t>
                        </w:r>
                      </w:p>
                    </w:txbxContent>
                  </v:textbox>
                </v:shape>
                <v:shape id="自选图形 64" o:spid="_x0000_s1045" type="#_x0000_t32" style="position:absolute;left:14602;top:5335;width:57;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" strokeweight="1.5pt">
                  <v:stroke endarrow="open"/>
                </v:shape>
                <v:shape id="文本框 65" o:spid="_x0000_s1046" type="#_x0000_t202" style="position:absolute;left:11346;top:7491;width:5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14:paraId="5C5DCCDF" w14:textId="77777777" w:rsidR="00924820" w:rsidRDefault="00924820" w:rsidP="00D323A9">
                        <w:pPr>
                          <w:ind w:firstLineChars="0" w:firstLine="0"/>
                          <w:rPr>
                            <w:b/>
                            <w:sz w:val="30"/>
                            <w:szCs w:val="30"/>
                          </w:rPr>
                        </w:pPr>
                        <w:r>
                          <w:rPr>
                            <w:rFonts w:hint="eastAsia"/>
                            <w:b/>
                            <w:sz w:val="30"/>
                            <w:szCs w:val="30"/>
                          </w:rPr>
                          <w:t>C</w:t>
                        </w:r>
                      </w:p>
                    </w:txbxContent>
                  </v:textbox>
                </v:shape>
                <v:shape id="自选图形 66" o:spid="_x0000_s1047" type="#_x0000_t32" style="position:absolute;left:11800;top:7702;width: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" strokeweight="1.5pt">
                  <v:stroke endarrow="open"/>
                </v:shape>
                <v:shape id="文本框 67" o:spid="_x0000_s1048" type="#_x0000_t202" style="position:absolute;left:8141;top:5450;width:611;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" stroked="f" strokeweight=".5pt">
                  <v:textbox>
                    <w:txbxContent>
                      <w:p w14:paraId="52555CDE" w14:textId="77777777" w:rsidR="00924820" w:rsidRDefault="00924820" w:rsidP="00D323A9">
                        <w:pPr>
                          <w:ind w:firstLineChars="0" w:firstLine="0"/>
                          <w:jc w:val="left"/>
                          <w:rPr>
                            <w:b/>
                            <w:sz w:val="30"/>
                            <w:szCs w:val="30"/>
                          </w:rPr>
                        </w:pPr>
                        <w:r>
                          <w:rPr>
                            <w:rFonts w:hint="eastAsia"/>
                            <w:b/>
                            <w:sz w:val="30"/>
                            <w:szCs w:val="30"/>
                          </w:rPr>
                          <w:t>A</w:t>
                        </w:r>
                      </w:p>
                    </w:txbxContent>
                  </v:textbox>
                </v:shape>
                <v:shape id="自选图形 68" o:spid="_x0000_s1049" type="#_x0000_t32" style="position:absolute;left:8377;top:6030;width:89;height:2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" strokeweight="1.5pt">
                  <v:stroke endarrow="open"/>
                </v:shape>
                <v:shape id="文本框 70" o:spid="_x0000_s1050" type="#_x0000_t202" style="position:absolute;left:11426;top:3569;width:36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" stroked="f" strokeweight=".5pt">
                  <v:textbox>
                    <w:txbxContent>
                      <w:p w14:paraId="21346FDC" w14:textId="77777777" w:rsidR="00924820" w:rsidRDefault="00924820" w:rsidP="00924820">
                        <w:pPr>
                          <w:ind w:firstLine="420"/>
                        </w:pPr>
                      </w:p>
                    </w:txbxContent>
                  </v:textbox>
                </v:shape>
                <v:shape id="文本框 71" o:spid="_x0000_s1051" type="#_x0000_t202" style="position:absolute;left:11398;top:3504;width:359;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" filled="f" strokecolor="white" strokeweight=".5pt">
                  <v:stroke joinstyle="round"/>
                  <v:textbox>
                    <w:txbxContent>
                      <w:p w14:paraId="5ED6B6D3" w14:textId="77777777" w:rsidR="00924820" w:rsidRDefault="00924820" w:rsidP="00D323A9">
                        <w:pPr>
                          <w:ind w:firstLineChars="0" w:firstLine="0"/>
                          <w:rPr>
                            <w:b/>
                            <w:sz w:val="30"/>
                            <w:szCs w:val="30"/>
                          </w:rPr>
                        </w:pPr>
                        <w:r>
                          <w:rPr>
                            <w:rFonts w:hint="eastAsia"/>
                            <w:b/>
                            <w:sz w:val="30"/>
                            <w:szCs w:val="30"/>
                          </w:rPr>
                          <w:t>P</w:t>
                        </w:r>
                      </w:p>
                    </w:txbxContent>
                  </v:textbox>
                </v:shape>
                <v:oval id="椭圆 72" o:spid="_x0000_s1052" style="position:absolute;left:10454;top:5008;width:2415;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" filled="f" strokeweight="1.5pt"/>
                <v:shape id="文本框 73" o:spid="_x0000_s1053" type="#_x0000_t202" style="position:absolute;left:14255;top:7099;width:318;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" stroked="f" strokeweight=".5pt">
                  <v:textbox>
                    <w:txbxContent>
                      <w:p w14:paraId="5A1E2507" w14:textId="77777777" w:rsidR="00924820" w:rsidRDefault="00924820" w:rsidP="00924820">
                        <w:pPr>
                          <w:ind w:firstLine="420"/>
                        </w:pPr>
                      </w:p>
                    </w:txbxContent>
                  </v:textbox>
                </v:shape>
                <v:oval id="椭圆 74" o:spid="_x0000_s1054" style="position:absolute;left:10829;top:4288;width:1734;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" strokeweight="1.5pt"/>
                <v:shape id="文本框 75" o:spid="_x0000_s1055" type="#_x0000_t202" style="position:absolute;left:10754;top:4532;width:1854;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21306F45" w14:textId="77777777" w:rsidR="00924820" w:rsidRDefault="00924820" w:rsidP="00D323A9">
                        <w:pPr>
                          <w:ind w:firstLineChars="0" w:firstLine="0"/>
                          <w:jc w:val="center"/>
                        </w:pPr>
                        <w:r>
                          <w:rPr>
                            <w:rFonts w:hint="eastAsia"/>
                          </w:rPr>
                          <w:t>策划</w:t>
                        </w:r>
                        <w:r>
                          <w:rPr>
                            <w:rFonts w:hint="eastAsia"/>
                          </w:rPr>
                          <w:t>(6)</w:t>
                        </w:r>
                      </w:p>
                    </w:txbxContent>
                  </v:textbox>
                </v:shape>
                <v:oval id="椭圆 76" o:spid="_x0000_s1056" style="position:absolute;left:8975;top:5038;width:1734;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" strokeweight="1.5pt"/>
                <v:shape id="文本框 77" o:spid="_x0000_s1057" type="#_x0000_t202" style="position:absolute;left:9264;top:5154;width:109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03718715" w14:textId="77777777" w:rsidR="00924820" w:rsidRDefault="00924820" w:rsidP="00D323A9">
                        <w:pPr>
                          <w:ind w:firstLineChars="0" w:firstLine="0"/>
                          <w:jc w:val="center"/>
                        </w:pPr>
                        <w:r>
                          <w:rPr>
                            <w:rFonts w:hint="eastAsia"/>
                          </w:rPr>
                          <w:t>改进</w:t>
                        </w:r>
                      </w:p>
                      <w:p w14:paraId="3557D81E" w14:textId="77777777" w:rsidR="00924820" w:rsidRDefault="00924820" w:rsidP="00D323A9">
                        <w:pPr>
                          <w:ind w:firstLineChars="0" w:firstLine="0"/>
                          <w:jc w:val="center"/>
                        </w:pPr>
                        <w:r>
                          <w:rPr>
                            <w:rFonts w:hint="eastAsia"/>
                          </w:rPr>
                          <w:t>(10)</w:t>
                        </w:r>
                      </w:p>
                    </w:txbxContent>
                  </v:textbox>
                </v:shape>
                <v:oval id="椭圆 78" o:spid="_x0000_s1058" style="position:absolute;left:10685;top:5968;width:1734;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" strokeweight="1.5pt"/>
                <v:shape id="文本框 79" o:spid="_x0000_s1059" type="#_x0000_t202" style="position:absolute;left:10945;top:6138;width:1241;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6616691" w14:textId="77777777" w:rsidR="00924820" w:rsidRDefault="00924820" w:rsidP="00D323A9">
                        <w:pPr>
                          <w:ind w:firstLineChars="0" w:firstLine="0"/>
                          <w:jc w:val="center"/>
                        </w:pPr>
                        <w:r>
                          <w:rPr>
                            <w:rFonts w:hint="eastAsia"/>
                          </w:rPr>
                          <w:t>绩效评价</w:t>
                        </w:r>
                        <w:r>
                          <w:rPr>
                            <w:rFonts w:hint="eastAsia"/>
                          </w:rPr>
                          <w:t>(9)</w:t>
                        </w:r>
                      </w:p>
                    </w:txbxContent>
                  </v:textbox>
                </v:shape>
                <v:oval id="椭圆 80" o:spid="_x0000_s1060" style="position:absolute;left:12455;top:5126;width:1734;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" strokeweight="1.5pt"/>
                <v:shape id="文本框 81" o:spid="_x0000_s1061" type="#_x0000_t202" style="position:absolute;left:12629;top:5246;width:139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02FBBD9" w14:textId="77777777" w:rsidR="00D323A9" w:rsidRDefault="00924820" w:rsidP="00D323A9">
                        <w:pPr>
                          <w:ind w:firstLineChars="0" w:firstLine="0"/>
                          <w:jc w:val="center"/>
                        </w:pPr>
                        <w:r>
                          <w:rPr>
                            <w:rFonts w:hint="eastAsia"/>
                          </w:rPr>
                          <w:t>支持</w:t>
                        </w:r>
                        <w:r>
                          <w:rPr>
                            <w:rFonts w:hint="eastAsia"/>
                          </w:rPr>
                          <w:t>(7)</w:t>
                        </w:r>
                        <w:proofErr w:type="gramStart"/>
                        <w:r>
                          <w:rPr>
                            <w:rFonts w:hint="eastAsia"/>
                          </w:rPr>
                          <w:t>和</w:t>
                        </w:r>
                        <w:proofErr w:type="gramEnd"/>
                      </w:p>
                      <w:p w14:paraId="7E35CAB3" w14:textId="520FB8C2" w:rsidR="00924820" w:rsidRDefault="00924820" w:rsidP="00D323A9">
                        <w:pPr>
                          <w:ind w:firstLineChars="0" w:firstLine="0"/>
                          <w:jc w:val="center"/>
                        </w:pPr>
                        <w:r>
                          <w:rPr>
                            <w:rFonts w:hint="eastAsia"/>
                          </w:rPr>
                          <w:t>运行</w:t>
                        </w:r>
                        <w:r>
                          <w:rPr>
                            <w:rFonts w:hint="eastAsia"/>
                          </w:rPr>
                          <w:t>(8)</w:t>
                        </w:r>
                      </w:p>
                    </w:txbxContent>
                  </v:textbox>
                </v:shape>
                <w10:wrap type="square"/>
              </v:group>
            </w:pict>
          </mc:Fallback>
        </mc:AlternateContent>
      </w:r>
    </w:p>
    <w:p w14:paraId="31A2E592" w14:textId="77777777" w:rsidR="00924820" w:rsidRDefault="00924820" w:rsidP="00924820">
      <w:pPr>
        <w:pStyle w:val="affffffff5"/>
        <w:ind w:firstLineChars="0" w:firstLine="0"/>
        <w:rPr>
          <w:rStyle w:val="copied"/>
          <w:rFonts w:ascii="宋体" w:hAnsi="宋体" w:cs="Tahoma"/>
          <w:color w:val="000000" w:themeColor="text1"/>
          <w:szCs w:val="21"/>
        </w:rPr>
      </w:pPr>
    </w:p>
    <w:p w14:paraId="514DD446" w14:textId="77777777" w:rsidR="00924820" w:rsidRDefault="00924820" w:rsidP="00924820">
      <w:pPr>
        <w:pStyle w:val="affffffff5"/>
        <w:ind w:firstLineChars="0" w:firstLine="0"/>
        <w:rPr>
          <w:rStyle w:val="copied"/>
          <w:rFonts w:ascii="宋体" w:hAnsi="宋体" w:cs="Tahoma"/>
          <w:color w:val="000000" w:themeColor="text1"/>
          <w:szCs w:val="21"/>
        </w:rPr>
      </w:pPr>
    </w:p>
    <w:p w14:paraId="31D57126" w14:textId="77777777" w:rsidR="00924820" w:rsidRDefault="00924820" w:rsidP="00924820">
      <w:pPr>
        <w:pStyle w:val="affffffff5"/>
        <w:ind w:firstLineChars="0" w:firstLine="0"/>
        <w:rPr>
          <w:rStyle w:val="copied"/>
          <w:rFonts w:ascii="宋体" w:hAnsi="宋体" w:cs="Tahoma"/>
          <w:color w:val="000000" w:themeColor="text1"/>
          <w:szCs w:val="21"/>
        </w:rPr>
      </w:pPr>
    </w:p>
    <w:p w14:paraId="646291F9" w14:textId="77777777" w:rsidR="00924820" w:rsidRDefault="00924820" w:rsidP="00924820">
      <w:pPr>
        <w:pStyle w:val="affffffff5"/>
        <w:ind w:firstLineChars="0" w:firstLine="0"/>
        <w:rPr>
          <w:rStyle w:val="copied"/>
          <w:rFonts w:ascii="宋体" w:hAnsi="宋体" w:cs="Tahoma"/>
          <w:color w:val="000000" w:themeColor="text1"/>
          <w:szCs w:val="21"/>
        </w:rPr>
      </w:pPr>
    </w:p>
    <w:p w14:paraId="3486EF20" w14:textId="77777777" w:rsidR="00924820" w:rsidRDefault="00924820" w:rsidP="00924820">
      <w:pPr>
        <w:pStyle w:val="affffffff5"/>
        <w:ind w:firstLineChars="0" w:firstLine="0"/>
        <w:rPr>
          <w:rStyle w:val="copied"/>
          <w:rFonts w:ascii="宋体" w:hAnsi="宋体" w:cs="Tahoma"/>
          <w:color w:val="000000" w:themeColor="text1"/>
          <w:szCs w:val="21"/>
        </w:rPr>
      </w:pPr>
    </w:p>
    <w:p w14:paraId="37906728" w14:textId="77777777" w:rsidR="00924820" w:rsidRDefault="00924820" w:rsidP="00924820">
      <w:pPr>
        <w:pStyle w:val="affffffff5"/>
        <w:ind w:firstLineChars="0" w:firstLine="0"/>
        <w:rPr>
          <w:rStyle w:val="copied"/>
          <w:rFonts w:ascii="宋体" w:hAnsi="宋体" w:cs="Tahoma"/>
          <w:color w:val="000000" w:themeColor="text1"/>
          <w:szCs w:val="21"/>
        </w:rPr>
      </w:pPr>
    </w:p>
    <w:p w14:paraId="39D23CC7" w14:textId="77777777" w:rsidR="00924820" w:rsidRDefault="00924820" w:rsidP="00924820">
      <w:pPr>
        <w:pStyle w:val="affffffff5"/>
        <w:ind w:firstLineChars="0" w:firstLine="0"/>
        <w:rPr>
          <w:rStyle w:val="copied"/>
          <w:rFonts w:ascii="宋体" w:hAnsi="宋体" w:cs="Tahoma"/>
          <w:color w:val="000000" w:themeColor="text1"/>
          <w:szCs w:val="21"/>
        </w:rPr>
      </w:pPr>
    </w:p>
    <w:p w14:paraId="51727090" w14:textId="77777777" w:rsidR="00924820" w:rsidRDefault="00924820" w:rsidP="00924820">
      <w:pPr>
        <w:pStyle w:val="affffffff5"/>
        <w:ind w:firstLineChars="0" w:firstLine="0"/>
        <w:rPr>
          <w:rStyle w:val="copied"/>
          <w:rFonts w:ascii="宋体" w:hAnsi="宋体" w:cs="Tahoma"/>
          <w:color w:val="000000" w:themeColor="text1"/>
          <w:szCs w:val="21"/>
        </w:rPr>
      </w:pPr>
    </w:p>
    <w:p w14:paraId="2E552F16" w14:textId="77777777" w:rsidR="00924820" w:rsidRDefault="00924820" w:rsidP="00924820">
      <w:pPr>
        <w:pStyle w:val="affffffff5"/>
        <w:ind w:firstLineChars="0" w:firstLine="0"/>
        <w:rPr>
          <w:rStyle w:val="copied"/>
          <w:rFonts w:ascii="宋体" w:hAnsi="宋体" w:cs="Tahoma"/>
          <w:color w:val="000000" w:themeColor="text1"/>
          <w:szCs w:val="21"/>
        </w:rPr>
      </w:pPr>
    </w:p>
    <w:p w14:paraId="14FC329D" w14:textId="77777777" w:rsidR="00924820" w:rsidRDefault="00924820" w:rsidP="00924820">
      <w:pPr>
        <w:pStyle w:val="affffffff5"/>
        <w:ind w:firstLineChars="0" w:firstLine="0"/>
        <w:rPr>
          <w:rStyle w:val="copied"/>
          <w:rFonts w:ascii="宋体" w:hAnsi="宋体" w:cs="Tahoma"/>
          <w:color w:val="000000" w:themeColor="text1"/>
          <w:szCs w:val="21"/>
        </w:rPr>
      </w:pPr>
    </w:p>
    <w:p w14:paraId="2A2E7FC9" w14:textId="77777777" w:rsidR="00924820" w:rsidRDefault="00924820" w:rsidP="00924820">
      <w:pPr>
        <w:pStyle w:val="affffffff5"/>
        <w:ind w:firstLineChars="0" w:firstLine="0"/>
        <w:rPr>
          <w:rStyle w:val="copied"/>
          <w:rFonts w:ascii="宋体" w:hAnsi="宋体" w:cs="Tahoma"/>
          <w:color w:val="000000" w:themeColor="text1"/>
          <w:szCs w:val="21"/>
        </w:rPr>
      </w:pPr>
    </w:p>
    <w:p w14:paraId="54E91830" w14:textId="77777777" w:rsidR="00924820" w:rsidRDefault="00924820" w:rsidP="00924820">
      <w:pPr>
        <w:pStyle w:val="affffffff5"/>
        <w:ind w:firstLineChars="0" w:firstLine="0"/>
        <w:rPr>
          <w:rStyle w:val="copied"/>
          <w:rFonts w:ascii="宋体" w:hAnsi="宋体" w:cs="Tahoma"/>
          <w:color w:val="000000" w:themeColor="text1"/>
          <w:szCs w:val="21"/>
        </w:rPr>
      </w:pPr>
    </w:p>
    <w:p w14:paraId="0D51BEEF" w14:textId="77777777" w:rsidR="00924820" w:rsidRDefault="00924820" w:rsidP="00924820">
      <w:pPr>
        <w:pStyle w:val="affffffff5"/>
        <w:ind w:firstLineChars="0" w:firstLine="0"/>
        <w:rPr>
          <w:rStyle w:val="copied"/>
          <w:rFonts w:ascii="宋体" w:hAnsi="宋体" w:cs="Tahoma"/>
          <w:color w:val="000000" w:themeColor="text1"/>
          <w:szCs w:val="21"/>
        </w:rPr>
      </w:pPr>
    </w:p>
    <w:p w14:paraId="141693F8" w14:textId="77777777" w:rsidR="00924820" w:rsidRDefault="00924820" w:rsidP="00924820">
      <w:pPr>
        <w:pStyle w:val="affffffff5"/>
        <w:ind w:firstLineChars="0" w:firstLine="0"/>
        <w:rPr>
          <w:rStyle w:val="copied"/>
          <w:rFonts w:ascii="宋体" w:hAnsi="宋体" w:cs="Tahoma"/>
          <w:color w:val="000000" w:themeColor="text1"/>
          <w:szCs w:val="21"/>
        </w:rPr>
      </w:pPr>
    </w:p>
    <w:p w14:paraId="41374CF6" w14:textId="77777777" w:rsidR="00924820" w:rsidRDefault="00924820" w:rsidP="00924820">
      <w:pPr>
        <w:pStyle w:val="affffffff5"/>
        <w:ind w:firstLineChars="0" w:firstLine="0"/>
        <w:rPr>
          <w:rStyle w:val="copied"/>
          <w:rFonts w:ascii="宋体" w:hAnsi="宋体" w:cs="Tahoma"/>
          <w:color w:val="000000" w:themeColor="text1"/>
          <w:szCs w:val="21"/>
        </w:rPr>
      </w:pPr>
    </w:p>
    <w:p w14:paraId="0190583B" w14:textId="77777777" w:rsidR="00924820" w:rsidRDefault="00924820" w:rsidP="00924820">
      <w:pPr>
        <w:pStyle w:val="affffffff5"/>
        <w:ind w:firstLineChars="0" w:firstLine="0"/>
        <w:rPr>
          <w:rStyle w:val="copied"/>
          <w:rFonts w:ascii="宋体" w:hAnsi="宋体" w:cs="Tahoma"/>
          <w:color w:val="000000" w:themeColor="text1"/>
          <w:szCs w:val="21"/>
        </w:rPr>
      </w:pPr>
    </w:p>
    <w:p w14:paraId="19958143" w14:textId="77777777" w:rsidR="00924820" w:rsidRDefault="00924820" w:rsidP="00924820">
      <w:pPr>
        <w:pStyle w:val="affffffff5"/>
        <w:ind w:firstLineChars="0" w:firstLine="0"/>
        <w:rPr>
          <w:rStyle w:val="copied"/>
          <w:rFonts w:ascii="宋体" w:hAnsi="宋体" w:cs="Tahoma"/>
          <w:color w:val="000000" w:themeColor="text1"/>
          <w:szCs w:val="21"/>
        </w:rPr>
      </w:pPr>
    </w:p>
    <w:p w14:paraId="178CB92A" w14:textId="77777777" w:rsidR="00924820" w:rsidRDefault="00924820" w:rsidP="00924820">
      <w:pPr>
        <w:pStyle w:val="affffffff5"/>
        <w:ind w:firstLineChars="0" w:firstLine="0"/>
        <w:rPr>
          <w:rStyle w:val="copied"/>
          <w:rFonts w:ascii="宋体" w:hAnsi="宋体" w:cs="Tahoma"/>
          <w:color w:val="000000" w:themeColor="text1"/>
          <w:szCs w:val="21"/>
        </w:rPr>
      </w:pPr>
    </w:p>
    <w:p w14:paraId="0CA84CBA" w14:textId="77777777" w:rsidR="00924820" w:rsidRDefault="00924820" w:rsidP="00924820">
      <w:pPr>
        <w:pStyle w:val="affffffff5"/>
        <w:ind w:firstLineChars="0" w:firstLine="0"/>
        <w:rPr>
          <w:rStyle w:val="copied"/>
          <w:rFonts w:ascii="宋体" w:hAnsi="宋体" w:cs="Tahoma"/>
          <w:color w:val="000000" w:themeColor="text1"/>
          <w:szCs w:val="21"/>
        </w:rPr>
      </w:pPr>
    </w:p>
    <w:p w14:paraId="2F9429D7" w14:textId="77777777" w:rsidR="00924820" w:rsidRDefault="00924820" w:rsidP="00924820">
      <w:pPr>
        <w:pStyle w:val="affffffff5"/>
        <w:ind w:firstLineChars="0" w:firstLine="0"/>
        <w:rPr>
          <w:rStyle w:val="copied"/>
          <w:rFonts w:ascii="宋体" w:hAnsi="宋体" w:cs="Tahoma"/>
          <w:color w:val="000000" w:themeColor="text1"/>
          <w:szCs w:val="21"/>
        </w:rPr>
      </w:pPr>
    </w:p>
    <w:p w14:paraId="6215EA05" w14:textId="77777777" w:rsidR="00924820" w:rsidRDefault="00924820" w:rsidP="00924820">
      <w:pPr>
        <w:pStyle w:val="affffffff5"/>
        <w:ind w:firstLineChars="0" w:firstLine="0"/>
        <w:rPr>
          <w:rStyle w:val="copied"/>
          <w:rFonts w:ascii="宋体" w:hAnsi="宋体" w:cs="Tahoma"/>
          <w:color w:val="000000" w:themeColor="text1"/>
          <w:szCs w:val="21"/>
        </w:rPr>
      </w:pPr>
    </w:p>
    <w:p w14:paraId="7DBF99E4" w14:textId="77777777" w:rsidR="00924820" w:rsidRDefault="00924820" w:rsidP="00924820">
      <w:pPr>
        <w:pStyle w:val="affffffff5"/>
        <w:ind w:firstLineChars="0" w:firstLine="0"/>
        <w:rPr>
          <w:rStyle w:val="copied"/>
          <w:rFonts w:ascii="宋体" w:hAnsi="宋体" w:cs="Tahoma"/>
          <w:color w:val="000000" w:themeColor="text1"/>
          <w:szCs w:val="21"/>
        </w:rPr>
      </w:pPr>
    </w:p>
    <w:p w14:paraId="3A7FC0B5" w14:textId="77777777" w:rsidR="00924820" w:rsidRDefault="00924820" w:rsidP="00924820">
      <w:pPr>
        <w:pStyle w:val="affffffff5"/>
        <w:ind w:firstLineChars="0" w:firstLine="0"/>
        <w:rPr>
          <w:rStyle w:val="copied"/>
          <w:rFonts w:ascii="宋体" w:hAnsi="宋体" w:cs="Tahoma"/>
          <w:color w:val="000000" w:themeColor="text1"/>
          <w:szCs w:val="21"/>
        </w:rPr>
      </w:pPr>
    </w:p>
    <w:p w14:paraId="5210A36A" w14:textId="77777777" w:rsidR="00924820" w:rsidRDefault="00924820" w:rsidP="00924820">
      <w:pPr>
        <w:pStyle w:val="affffffff5"/>
        <w:ind w:firstLineChars="0" w:firstLine="0"/>
        <w:rPr>
          <w:rStyle w:val="copied"/>
          <w:rFonts w:ascii="宋体" w:hAnsi="宋体" w:cs="Tahoma"/>
          <w:color w:val="000000" w:themeColor="text1"/>
          <w:szCs w:val="21"/>
        </w:rPr>
      </w:pPr>
    </w:p>
    <w:p w14:paraId="6359F42B" w14:textId="77777777" w:rsidR="00924820" w:rsidRDefault="00924820" w:rsidP="00924820">
      <w:pPr>
        <w:ind w:firstLine="360"/>
        <w:rPr>
          <w:rFonts w:ascii="Arial" w:hAnsi="Arial" w:cs="Arial"/>
          <w:color w:val="000000" w:themeColor="text1"/>
          <w:sz w:val="18"/>
          <w:szCs w:val="18"/>
        </w:rPr>
      </w:pPr>
      <w:r w:rsidRPr="00C558B7">
        <w:rPr>
          <w:rFonts w:ascii="黑体" w:eastAsia="黑体" w:hAnsi="黑体" w:cs="Arial" w:hint="eastAsia"/>
          <w:color w:val="000000" w:themeColor="text1"/>
          <w:sz w:val="18"/>
          <w:szCs w:val="18"/>
        </w:rPr>
        <w:t>注：</w:t>
      </w:r>
      <w:r>
        <w:rPr>
          <w:rFonts w:ascii="Arial" w:hAnsi="Arial" w:cs="Arial" w:hint="eastAsia"/>
          <w:color w:val="000000" w:themeColor="text1"/>
          <w:sz w:val="18"/>
          <w:szCs w:val="18"/>
        </w:rPr>
        <w:t>括号内给出的数字涉及本标准的条款号。</w:t>
      </w:r>
    </w:p>
    <w:p w14:paraId="0CF90D96" w14:textId="77777777" w:rsidR="00924820" w:rsidRDefault="00924820" w:rsidP="00DA1B3A">
      <w:pPr>
        <w:autoSpaceDE w:val="0"/>
        <w:autoSpaceDN w:val="0"/>
        <w:adjustRightInd w:val="0"/>
        <w:spacing w:beforeLines="50" w:before="120" w:afterLines="50" w:after="120"/>
        <w:ind w:firstLineChars="0"/>
        <w:jc w:val="center"/>
        <w:rPr>
          <w:rFonts w:ascii="黑体" w:eastAsia="黑体" w:hAnsi="黑体" w:cs="Calibri"/>
          <w:color w:val="000000" w:themeColor="text1"/>
          <w:kern w:val="0"/>
          <w:sz w:val="24"/>
        </w:rPr>
      </w:pPr>
      <w:r>
        <w:rPr>
          <w:rFonts w:ascii="黑体" w:eastAsia="黑体" w:hAnsi="黑体" w:hint="eastAsia"/>
          <w:color w:val="000000" w:themeColor="text1"/>
        </w:rPr>
        <w:t xml:space="preserve">图1  </w:t>
      </w:r>
      <w:r>
        <w:rPr>
          <w:rFonts w:ascii="黑体" w:eastAsia="黑体" w:hAnsi="黑体" w:cs="Calibri"/>
          <w:bCs/>
          <w:color w:val="000000" w:themeColor="text1"/>
          <w:kern w:val="0"/>
          <w:szCs w:val="21"/>
        </w:rPr>
        <w:t xml:space="preserve">PDCA </w:t>
      </w:r>
      <w:r>
        <w:rPr>
          <w:rFonts w:ascii="黑体" w:eastAsia="黑体" w:hAnsi="黑体" w:cs="宋体" w:hint="eastAsia"/>
          <w:color w:val="000000" w:themeColor="text1"/>
          <w:kern w:val="0"/>
          <w:szCs w:val="21"/>
        </w:rPr>
        <w:t>与本标准架构之间的关系</w:t>
      </w:r>
    </w:p>
    <w:p w14:paraId="498ADF8D" w14:textId="77777777" w:rsidR="00924820" w:rsidRPr="00F71BB6" w:rsidRDefault="00924820" w:rsidP="006853CC">
      <w:pPr>
        <w:pStyle w:val="a1"/>
        <w:spacing w:before="120" w:after="120"/>
      </w:pPr>
      <w:bookmarkStart w:id="101" w:name="_Toc23276"/>
      <w:bookmarkStart w:id="102" w:name="_Toc24503"/>
      <w:bookmarkStart w:id="103" w:name="_Toc20443"/>
      <w:bookmarkStart w:id="104" w:name="_Toc15935"/>
      <w:r>
        <w:rPr>
          <w:rFonts w:hint="eastAsia"/>
        </w:rPr>
        <w:t>本标准内容</w:t>
      </w:r>
      <w:bookmarkEnd w:id="101"/>
      <w:bookmarkEnd w:id="102"/>
      <w:bookmarkEnd w:id="103"/>
      <w:bookmarkEnd w:id="104"/>
    </w:p>
    <w:p w14:paraId="6FAEF691" w14:textId="77777777" w:rsidR="00924820" w:rsidRDefault="00924820" w:rsidP="00924820">
      <w:pPr>
        <w:pStyle w:val="afffffffff5"/>
        <w:ind w:firstLine="420"/>
        <w:rPr>
          <w:rFonts w:asciiTheme="minorEastAsia" w:hAnsiTheme="minorEastAsia"/>
          <w:color w:val="000000" w:themeColor="text1"/>
        </w:rPr>
      </w:pPr>
      <w:r>
        <w:rPr>
          <w:rFonts w:asciiTheme="minorEastAsia" w:hAnsiTheme="minorEastAsia" w:hint="eastAsia"/>
          <w:color w:val="000000" w:themeColor="text1"/>
        </w:rPr>
        <w:t>本标准采纳了国际标准化</w:t>
      </w:r>
      <w:r>
        <w:rPr>
          <w:rFonts w:asciiTheme="minorEastAsia" w:hAnsiTheme="minorEastAsia"/>
          <w:color w:val="000000" w:themeColor="text1"/>
        </w:rPr>
        <w:t>组织（</w:t>
      </w:r>
      <w:r>
        <w:rPr>
          <w:rFonts w:asciiTheme="minorEastAsia" w:hAnsiTheme="minorEastAsia" w:hint="eastAsia"/>
          <w:color w:val="000000" w:themeColor="text1"/>
        </w:rPr>
        <w:t>ISO）对管理体系标准的要求。这些要求包括一个统一</w:t>
      </w:r>
      <w:r>
        <w:rPr>
          <w:rFonts w:asciiTheme="minorEastAsia" w:hAnsiTheme="minorEastAsia"/>
          <w:color w:val="000000" w:themeColor="text1"/>
        </w:rPr>
        <w:t>的</w:t>
      </w:r>
      <w:r>
        <w:rPr>
          <w:rFonts w:asciiTheme="minorEastAsia" w:hAnsiTheme="minorEastAsia" w:hint="eastAsia"/>
          <w:color w:val="000000" w:themeColor="text1"/>
        </w:rPr>
        <w:t>高阶结构和相同的一些核心正文以及具有核心定义的通用术语。</w:t>
      </w:r>
    </w:p>
    <w:p w14:paraId="26360A6B" w14:textId="77777777" w:rsidR="00924820" w:rsidRDefault="00924820" w:rsidP="0092482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本标准并不包含针对其他主题（如质量、社会责任、环境、治安保卫或财务管理等）的要求。</w:t>
      </w:r>
    </w:p>
    <w:p w14:paraId="023A7A86" w14:textId="77777777" w:rsidR="00924820" w:rsidRDefault="00924820" w:rsidP="00924820">
      <w:pPr>
        <w:pStyle w:val="afffffffff5"/>
        <w:ind w:firstLine="420"/>
        <w:rPr>
          <w:rFonts w:asciiTheme="minorEastAsia" w:hAnsiTheme="minorEastAsia"/>
          <w:color w:val="000000" w:themeColor="text1"/>
        </w:rPr>
      </w:pPr>
      <w:r>
        <w:rPr>
          <w:rFonts w:asciiTheme="minorEastAsia" w:hAnsiTheme="minorEastAsia" w:hint="eastAsia"/>
          <w:color w:val="000000" w:themeColor="text1"/>
        </w:rPr>
        <w:t>本标准包含了企业可用于实施双重预防机制和开展符合性评价的要求。希望证实符合本标准的企业可通过以下方式来实现：</w:t>
      </w:r>
    </w:p>
    <w:p w14:paraId="187B1D61" w14:textId="77777777" w:rsidR="00924820" w:rsidRDefault="00924820" w:rsidP="00C558B7">
      <w:pPr>
        <w:pStyle w:val="af2"/>
      </w:pPr>
      <w:r>
        <w:rPr>
          <w:rFonts w:hint="eastAsia"/>
        </w:rPr>
        <w:t>开展自我评价和声明；</w:t>
      </w:r>
    </w:p>
    <w:p w14:paraId="4622DCA5" w14:textId="77777777" w:rsidR="00924820" w:rsidRDefault="00924820" w:rsidP="00C558B7">
      <w:pPr>
        <w:pStyle w:val="af2"/>
      </w:pPr>
      <w:r>
        <w:rPr>
          <w:rFonts w:hint="eastAsia"/>
        </w:rPr>
        <w:t>寻求企业的相关方对其符合性进行确认；</w:t>
      </w:r>
    </w:p>
    <w:p w14:paraId="42777E95" w14:textId="77777777" w:rsidR="00924820" w:rsidRDefault="00924820" w:rsidP="00C558B7">
      <w:pPr>
        <w:pStyle w:val="af2"/>
      </w:pPr>
      <w:r>
        <w:rPr>
          <w:rFonts w:hint="eastAsia"/>
        </w:rPr>
        <w:t>寻求企业的外部机构对其自我声明的确认。</w:t>
      </w:r>
    </w:p>
    <w:p w14:paraId="7D3FEF65" w14:textId="77777777" w:rsidR="00924820" w:rsidRDefault="00924820" w:rsidP="0092482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本标准的第1章至第</w:t>
      </w:r>
      <w:r>
        <w:rPr>
          <w:rFonts w:asciiTheme="minorEastAsia" w:hAnsiTheme="minorEastAsia"/>
          <w:color w:val="000000" w:themeColor="text1"/>
          <w:szCs w:val="21"/>
        </w:rPr>
        <w:t>3</w:t>
      </w:r>
      <w:r>
        <w:rPr>
          <w:rFonts w:asciiTheme="minorEastAsia" w:hAnsiTheme="minorEastAsia" w:hint="eastAsia"/>
          <w:color w:val="000000" w:themeColor="text1"/>
          <w:szCs w:val="21"/>
        </w:rPr>
        <w:t>章阐述了适用于</w:t>
      </w:r>
      <w:r>
        <w:rPr>
          <w:rFonts w:asciiTheme="minorEastAsia" w:hAnsiTheme="minorEastAsia"/>
          <w:color w:val="000000" w:themeColor="text1"/>
          <w:szCs w:val="21"/>
        </w:rPr>
        <w:t>本标准的</w:t>
      </w:r>
      <w:r>
        <w:rPr>
          <w:rFonts w:asciiTheme="minorEastAsia" w:hAnsiTheme="minorEastAsia" w:hint="eastAsia"/>
          <w:color w:val="000000" w:themeColor="text1"/>
          <w:szCs w:val="21"/>
        </w:rPr>
        <w:t>范围、</w:t>
      </w:r>
      <w:r>
        <w:rPr>
          <w:rFonts w:asciiTheme="minorEastAsia" w:hAnsiTheme="minorEastAsia"/>
          <w:color w:val="000000" w:themeColor="text1"/>
          <w:szCs w:val="21"/>
        </w:rPr>
        <w:t>规范性引用文件</w:t>
      </w:r>
      <w:r>
        <w:rPr>
          <w:rFonts w:asciiTheme="minorEastAsia" w:hAnsiTheme="minorEastAsia" w:hint="eastAsia"/>
          <w:color w:val="000000" w:themeColor="text1"/>
          <w:szCs w:val="21"/>
        </w:rPr>
        <w:t>以及术语和定义，第</w:t>
      </w:r>
      <w:r>
        <w:rPr>
          <w:rFonts w:asciiTheme="minorEastAsia" w:hAnsiTheme="minorEastAsia"/>
          <w:color w:val="000000" w:themeColor="text1"/>
          <w:szCs w:val="21"/>
        </w:rPr>
        <w:t>4</w:t>
      </w:r>
      <w:r>
        <w:rPr>
          <w:rFonts w:asciiTheme="minorEastAsia" w:hAnsiTheme="minorEastAsia" w:hint="eastAsia"/>
          <w:color w:val="000000" w:themeColor="text1"/>
          <w:szCs w:val="21"/>
        </w:rPr>
        <w:t>章至</w:t>
      </w:r>
      <w:r>
        <w:rPr>
          <w:rFonts w:asciiTheme="minorEastAsia" w:hAnsiTheme="minorEastAsia" w:hint="eastAsia"/>
          <w:color w:val="000000" w:themeColor="text1"/>
          <w:szCs w:val="21"/>
        </w:rPr>
        <w:lastRenderedPageBreak/>
        <w:t>第</w:t>
      </w:r>
      <w:r>
        <w:rPr>
          <w:rFonts w:asciiTheme="minorEastAsia" w:hAnsiTheme="minorEastAsia"/>
          <w:color w:val="000000" w:themeColor="text1"/>
          <w:szCs w:val="21"/>
        </w:rPr>
        <w:t>10</w:t>
      </w:r>
      <w:r>
        <w:rPr>
          <w:rFonts w:asciiTheme="minorEastAsia" w:hAnsiTheme="minorEastAsia" w:hint="eastAsia"/>
          <w:color w:val="000000" w:themeColor="text1"/>
          <w:szCs w:val="21"/>
        </w:rPr>
        <w:t>章</w:t>
      </w:r>
      <w:r>
        <w:rPr>
          <w:rFonts w:asciiTheme="minorEastAsia" w:hAnsiTheme="minorEastAsia"/>
          <w:color w:val="000000" w:themeColor="text1"/>
          <w:szCs w:val="21"/>
        </w:rPr>
        <w:t>包含</w:t>
      </w:r>
      <w:r>
        <w:rPr>
          <w:rFonts w:asciiTheme="minorEastAsia" w:hAnsiTheme="minorEastAsia" w:hint="eastAsia"/>
          <w:color w:val="000000" w:themeColor="text1"/>
          <w:szCs w:val="21"/>
        </w:rPr>
        <w:t>了</w:t>
      </w:r>
      <w:r>
        <w:rPr>
          <w:rFonts w:asciiTheme="minorEastAsia" w:hAnsiTheme="minorEastAsia"/>
          <w:color w:val="000000" w:themeColor="text1"/>
          <w:szCs w:val="21"/>
        </w:rPr>
        <w:t>可用于评</w:t>
      </w:r>
      <w:r>
        <w:rPr>
          <w:rFonts w:asciiTheme="minorEastAsia" w:hAnsiTheme="minorEastAsia" w:hint="eastAsia"/>
          <w:color w:val="000000" w:themeColor="text1"/>
          <w:szCs w:val="21"/>
        </w:rPr>
        <w:t>价与本标准</w:t>
      </w:r>
      <w:r>
        <w:rPr>
          <w:rFonts w:asciiTheme="minorEastAsia" w:hAnsiTheme="minorEastAsia"/>
          <w:color w:val="000000" w:themeColor="text1"/>
          <w:szCs w:val="21"/>
        </w:rPr>
        <w:t>符合</w:t>
      </w:r>
      <w:r>
        <w:rPr>
          <w:rFonts w:asciiTheme="minorEastAsia" w:hAnsiTheme="minorEastAsia" w:hint="eastAsia"/>
          <w:color w:val="000000" w:themeColor="text1"/>
          <w:szCs w:val="21"/>
        </w:rPr>
        <w:t>性的要求。</w:t>
      </w:r>
    </w:p>
    <w:p w14:paraId="669DB04A" w14:textId="18CFEAA8" w:rsidR="00623ACA" w:rsidRDefault="00924820" w:rsidP="004E5B46">
      <w:pPr>
        <w:pStyle w:val="affffffff8"/>
        <w:ind w:firstLine="420"/>
      </w:pPr>
      <w:r>
        <w:rPr>
          <w:rFonts w:asciiTheme="minorEastAsia" w:hAnsiTheme="minorEastAsia" w:hint="eastAsia"/>
          <w:color w:val="000000" w:themeColor="text1"/>
        </w:rPr>
        <w:t>标记“注”的信息是理解或澄清相关要求的指南。第 3 章中的“注”提供了增补术语资料的补充信息，可能包括使用术语的相关规定。</w:t>
      </w:r>
    </w:p>
    <w:p w14:paraId="4E226BEA" w14:textId="77777777" w:rsidR="006A43E4" w:rsidRDefault="006A43E4" w:rsidP="006A43E4">
      <w:pPr>
        <w:pStyle w:val="affffffff8"/>
        <w:spacing w:before="240" w:after="240"/>
        <w:ind w:firstLineChars="0" w:firstLine="0"/>
      </w:pPr>
    </w:p>
    <w:p w14:paraId="31C194F8" w14:textId="1DFEAC3D" w:rsidR="006A43E4" w:rsidRDefault="006A43E4" w:rsidP="006A43E4">
      <w:pPr>
        <w:pStyle w:val="affffffff8"/>
        <w:spacing w:before="240" w:after="240"/>
        <w:ind w:firstLineChars="0" w:firstLine="0"/>
        <w:sectPr w:rsidR="006A43E4" w:rsidSect="00053D29">
          <w:headerReference w:type="default" r:id="rId17"/>
          <w:pgSz w:w="11906" w:h="16838"/>
          <w:pgMar w:top="1134" w:right="1134" w:bottom="1134" w:left="1134" w:header="1418" w:footer="1134" w:gutter="284"/>
          <w:pgNumType w:fmt="upperRoman"/>
          <w:cols w:space="425"/>
          <w:formProt w:val="0"/>
          <w:docGrid w:linePitch="312"/>
        </w:sectPr>
      </w:pPr>
    </w:p>
    <w:p w14:paraId="59C9991A" w14:textId="77777777" w:rsidR="00F71EDB" w:rsidRDefault="00F71EDB" w:rsidP="00E56952">
      <w:pPr>
        <w:pStyle w:val="afffff3"/>
        <w:ind w:firstLineChars="0" w:firstLine="0"/>
      </w:pPr>
      <w:bookmarkStart w:id="105" w:name="_Toc93073084"/>
      <w:bookmarkStart w:id="106" w:name="_Toc65663557"/>
      <w:bookmarkStart w:id="107" w:name="_Toc17233325"/>
      <w:bookmarkStart w:id="108" w:name="_Toc24884218"/>
      <w:bookmarkStart w:id="109" w:name="_Toc26986771"/>
      <w:bookmarkStart w:id="110" w:name="_Toc26648465"/>
      <w:bookmarkStart w:id="111" w:name="_Toc26986530"/>
      <w:bookmarkStart w:id="112" w:name="_Toc26718930"/>
      <w:bookmarkStart w:id="113" w:name="_Toc24884211"/>
      <w:bookmarkStart w:id="114" w:name="_Toc17233333"/>
      <w:bookmarkStart w:id="115" w:name="_Toc92959958"/>
      <w:bookmarkStart w:id="116" w:name="NEW_STAND_NAME"/>
      <w:bookmarkStart w:id="117" w:name="BookMark4"/>
      <w:bookmarkEnd w:id="3"/>
      <w:r w:rsidRPr="00F71EDB">
        <w:rPr>
          <w:rFonts w:hint="eastAsia"/>
        </w:rPr>
        <w:lastRenderedPageBreak/>
        <w:t>企业安全风险分级管控和隐患排查治理双重预防机制基本规范</w:t>
      </w:r>
      <w:bookmarkEnd w:id="105"/>
    </w:p>
    <w:p w14:paraId="6D038C57" w14:textId="4CBBC035" w:rsidR="00803702" w:rsidRPr="00201BC3" w:rsidRDefault="00803702" w:rsidP="007F5181">
      <w:pPr>
        <w:pStyle w:val="aa"/>
        <w:spacing w:before="312" w:after="312"/>
      </w:pPr>
      <w:bookmarkStart w:id="118" w:name="_Toc93073085"/>
      <w:r w:rsidRPr="00201BC3">
        <w:rPr>
          <w:rFonts w:hint="eastAsia"/>
        </w:rPr>
        <w:t>范围</w:t>
      </w:r>
      <w:bookmarkEnd w:id="106"/>
      <w:bookmarkEnd w:id="107"/>
      <w:bookmarkEnd w:id="108"/>
      <w:bookmarkEnd w:id="109"/>
      <w:bookmarkEnd w:id="110"/>
      <w:bookmarkEnd w:id="111"/>
      <w:bookmarkEnd w:id="112"/>
      <w:bookmarkEnd w:id="113"/>
      <w:bookmarkEnd w:id="114"/>
      <w:bookmarkEnd w:id="115"/>
      <w:bookmarkEnd w:id="118"/>
    </w:p>
    <w:bookmarkEnd w:id="116"/>
    <w:bookmarkEnd w:id="117"/>
    <w:p w14:paraId="1BD24926" w14:textId="77777777" w:rsidR="00201BC3" w:rsidRDefault="00201BC3" w:rsidP="00201BC3">
      <w:pPr>
        <w:snapToGrid w:val="0"/>
        <w:ind w:firstLine="420"/>
        <w:rPr>
          <w:color w:val="000000" w:themeColor="text1"/>
        </w:rPr>
      </w:pPr>
      <w:r>
        <w:rPr>
          <w:rFonts w:ascii="宋体" w:hAnsi="宋体" w:cs="宋体" w:hint="eastAsia"/>
          <w:color w:val="000000" w:themeColor="text1"/>
        </w:rPr>
        <w:t>本标准提出了安全风险分级管控和隐患排查治理双重预防机制的要求，</w:t>
      </w:r>
      <w:r>
        <w:rPr>
          <w:rFonts w:hint="eastAsia"/>
          <w:color w:val="000000" w:themeColor="text1"/>
        </w:rPr>
        <w:t>旨在使企业能够控制安全风险、消除隐患并改进安全绩效。但是它既不规定具体的安全绩效准则，也不提供详细的</w:t>
      </w:r>
      <w:r>
        <w:rPr>
          <w:rFonts w:ascii="宋体" w:hAnsi="宋体" w:cs="宋体" w:hint="eastAsia"/>
          <w:color w:val="000000" w:themeColor="text1"/>
        </w:rPr>
        <w:t>安全风险分级管控和隐患排查治理双重预防机制</w:t>
      </w:r>
      <w:r>
        <w:rPr>
          <w:rFonts w:hint="eastAsia"/>
          <w:color w:val="000000" w:themeColor="text1"/>
        </w:rPr>
        <w:t>设计规范。</w:t>
      </w:r>
    </w:p>
    <w:p w14:paraId="6D4CF957" w14:textId="77777777" w:rsidR="00201BC3" w:rsidRDefault="00201BC3" w:rsidP="00201BC3">
      <w:pPr>
        <w:pStyle w:val="affff6"/>
        <w:snapToGrid w:val="0"/>
        <w:rPr>
          <w:color w:val="000000" w:themeColor="text1"/>
          <w:szCs w:val="22"/>
        </w:rPr>
      </w:pPr>
      <w:r>
        <w:rPr>
          <w:rFonts w:hint="eastAsia"/>
          <w:color w:val="000000" w:themeColor="text1"/>
          <w:szCs w:val="22"/>
        </w:rPr>
        <w:t>本标准适用于有如下期望的各种类型和规模的企业：</w:t>
      </w:r>
    </w:p>
    <w:p w14:paraId="4559F633" w14:textId="77777777" w:rsidR="001516A2" w:rsidRPr="001516A2" w:rsidRDefault="001516A2" w:rsidP="007F5181">
      <w:pPr>
        <w:pStyle w:val="af6"/>
      </w:pPr>
      <w:r w:rsidRPr="001516A2">
        <w:rPr>
          <w:rFonts w:hint="eastAsia"/>
        </w:rPr>
        <w:t>建立、实施、保持和改进安全风险分级管控和隐患排查治理双重预防机制；</w:t>
      </w:r>
    </w:p>
    <w:p w14:paraId="2746DC4B" w14:textId="77777777" w:rsidR="001516A2" w:rsidRPr="001516A2" w:rsidRDefault="001516A2" w:rsidP="007F5181">
      <w:pPr>
        <w:pStyle w:val="af6"/>
      </w:pPr>
      <w:r w:rsidRPr="001516A2">
        <w:rPr>
          <w:rFonts w:hint="eastAsia"/>
        </w:rPr>
        <w:t>确保符合声明的安全方针；</w:t>
      </w:r>
    </w:p>
    <w:p w14:paraId="647DF3F3" w14:textId="77777777" w:rsidR="001516A2" w:rsidRPr="001516A2" w:rsidRDefault="001516A2" w:rsidP="007F5181">
      <w:pPr>
        <w:pStyle w:val="af6"/>
        <w:ind w:leftChars="200"/>
      </w:pPr>
      <w:r w:rsidRPr="001516A2">
        <w:rPr>
          <w:rFonts w:hint="eastAsia"/>
        </w:rPr>
        <w:t>向企业外部证明自身的符合性；</w:t>
      </w:r>
    </w:p>
    <w:p w14:paraId="170DAACB" w14:textId="77777777" w:rsidR="001516A2" w:rsidRDefault="001516A2" w:rsidP="007F5181">
      <w:pPr>
        <w:pStyle w:val="af6"/>
        <w:ind w:leftChars="200"/>
      </w:pPr>
      <w:r w:rsidRPr="001516A2">
        <w:rPr>
          <w:rFonts w:hint="eastAsia"/>
        </w:rPr>
        <w:t>做出符合本标准的自我声明。</w:t>
      </w:r>
    </w:p>
    <w:p w14:paraId="6A24920E" w14:textId="6A4FEB95" w:rsidR="00201BC3" w:rsidRDefault="00201BC3" w:rsidP="001516A2">
      <w:pPr>
        <w:pStyle w:val="affff6"/>
        <w:snapToGrid w:val="0"/>
        <w:rPr>
          <w:color w:val="000000" w:themeColor="text1"/>
        </w:rPr>
      </w:pPr>
      <w:r>
        <w:rPr>
          <w:rFonts w:hint="eastAsia"/>
          <w:color w:val="000000" w:themeColor="text1"/>
        </w:rPr>
        <w:t>本标准适用于企业控制下的安全风险，这些风险必须考虑到诸如企业运行所处环境、企业从业人员和相关方的需求和期望等因素。</w:t>
      </w:r>
    </w:p>
    <w:p w14:paraId="18041FB2" w14:textId="77777777" w:rsidR="00201BC3" w:rsidRDefault="00201BC3" w:rsidP="00201BC3">
      <w:pPr>
        <w:pStyle w:val="affff6"/>
        <w:snapToGrid w:val="0"/>
        <w:rPr>
          <w:rFonts w:ascii="仿宋_GB2312" w:eastAsia="仿宋_GB2312"/>
          <w:color w:val="000000" w:themeColor="text1"/>
        </w:rPr>
      </w:pPr>
      <w:r>
        <w:rPr>
          <w:rFonts w:hint="eastAsia"/>
          <w:color w:val="000000" w:themeColor="text1"/>
        </w:rPr>
        <w:t>本标准能够全部或部分地用于系统改进</w:t>
      </w:r>
      <w:r>
        <w:rPr>
          <w:rFonts w:hAnsi="宋体" w:cs="宋体" w:hint="eastAsia"/>
          <w:color w:val="000000" w:themeColor="text1"/>
        </w:rPr>
        <w:t>安全风险分级管控和隐患排查治理</w:t>
      </w:r>
      <w:r>
        <w:rPr>
          <w:rFonts w:hint="eastAsia"/>
          <w:color w:val="000000" w:themeColor="text1"/>
        </w:rPr>
        <w:t>。然而，只有当本标准的所有要求均被包含在了企业的</w:t>
      </w:r>
      <w:r>
        <w:rPr>
          <w:rFonts w:hAnsi="宋体" w:cs="宋体" w:hint="eastAsia"/>
          <w:color w:val="000000" w:themeColor="text1"/>
        </w:rPr>
        <w:t>安全风险分级管控和隐患排查治理双重预防机制</w:t>
      </w:r>
      <w:r>
        <w:rPr>
          <w:rFonts w:hint="eastAsia"/>
          <w:color w:val="000000" w:themeColor="text1"/>
        </w:rPr>
        <w:t>中并全部得到满足，有关符合本标准的声明才能被认可。</w:t>
      </w:r>
    </w:p>
    <w:p w14:paraId="7140A5C2" w14:textId="77777777" w:rsidR="00201BC3" w:rsidRDefault="00201BC3" w:rsidP="007F5181">
      <w:pPr>
        <w:pStyle w:val="aa"/>
        <w:spacing w:before="312" w:after="312"/>
      </w:pPr>
      <w:bookmarkStart w:id="119" w:name="_Toc9610"/>
      <w:bookmarkStart w:id="120" w:name="_Toc10660"/>
      <w:bookmarkStart w:id="121" w:name="_Toc17368"/>
      <w:bookmarkStart w:id="122" w:name="_Toc14308"/>
      <w:bookmarkStart w:id="123" w:name="_Toc93073086"/>
      <w:r>
        <w:rPr>
          <w:rFonts w:hint="eastAsia"/>
        </w:rPr>
        <w:t>规范性引用文件</w:t>
      </w:r>
      <w:bookmarkEnd w:id="119"/>
      <w:bookmarkEnd w:id="120"/>
      <w:bookmarkEnd w:id="121"/>
      <w:bookmarkEnd w:id="122"/>
      <w:bookmarkEnd w:id="123"/>
    </w:p>
    <w:p w14:paraId="58240939" w14:textId="77777777" w:rsidR="00201BC3" w:rsidRDefault="00201BC3" w:rsidP="00201BC3">
      <w:pPr>
        <w:pStyle w:val="affff6"/>
        <w:rPr>
          <w:color w:val="000000" w:themeColor="text1"/>
          <w:szCs w:val="22"/>
        </w:rPr>
      </w:pPr>
      <w:r>
        <w:rPr>
          <w:rFonts w:hint="eastAsia"/>
          <w:color w:val="000000" w:themeColor="text1"/>
          <w:szCs w:val="22"/>
        </w:rPr>
        <w:t>下列文件对于本文件的应用是必不可少的，凡是注日期的引用文件，仅注日期的版本适用于本文件，凡是不注日期的引用文件，其最新版本（包括所有的修改单）适用于本文件。</w:t>
      </w:r>
    </w:p>
    <w:p w14:paraId="7982B262" w14:textId="77777777" w:rsidR="00201BC3" w:rsidRDefault="00201BC3" w:rsidP="00201BC3">
      <w:pPr>
        <w:pStyle w:val="affff6"/>
        <w:rPr>
          <w:color w:val="000000" w:themeColor="text1"/>
          <w:szCs w:val="22"/>
        </w:rPr>
      </w:pPr>
      <w:r>
        <w:rPr>
          <w:rFonts w:hint="eastAsia"/>
          <w:color w:val="000000" w:themeColor="text1"/>
          <w:szCs w:val="22"/>
        </w:rPr>
        <w:t>GB/T</w:t>
      </w:r>
      <w:r>
        <w:rPr>
          <w:color w:val="000000" w:themeColor="text1"/>
          <w:szCs w:val="22"/>
        </w:rPr>
        <w:t>45001-2020</w:t>
      </w:r>
      <w:r>
        <w:rPr>
          <w:rFonts w:hint="eastAsia"/>
          <w:color w:val="000000" w:themeColor="text1"/>
          <w:szCs w:val="22"/>
        </w:rPr>
        <w:t xml:space="preserve"> 职业健康安全管理体系 要求及使用指南</w:t>
      </w:r>
    </w:p>
    <w:p w14:paraId="26026246" w14:textId="77777777" w:rsidR="00201BC3" w:rsidRDefault="00201BC3" w:rsidP="007F5181">
      <w:pPr>
        <w:pStyle w:val="aa"/>
        <w:spacing w:before="312" w:after="312"/>
      </w:pPr>
      <w:bookmarkStart w:id="124" w:name="_Toc2418"/>
      <w:bookmarkStart w:id="125" w:name="_Toc11583"/>
      <w:bookmarkStart w:id="126" w:name="_Toc11954"/>
      <w:bookmarkStart w:id="127" w:name="_Toc15773"/>
      <w:bookmarkStart w:id="128" w:name="_Toc93073087"/>
      <w:r>
        <w:rPr>
          <w:rFonts w:hint="eastAsia"/>
        </w:rPr>
        <w:t>术语和定义</w:t>
      </w:r>
      <w:bookmarkStart w:id="129" w:name="_Toc17985575"/>
      <w:bookmarkStart w:id="130" w:name="_Toc508814138"/>
      <w:bookmarkStart w:id="131" w:name="_Toc14873727"/>
      <w:bookmarkStart w:id="132" w:name="_Toc533124432"/>
      <w:bookmarkStart w:id="133" w:name="_Toc1779712"/>
      <w:bookmarkStart w:id="134" w:name="_Toc511640027"/>
      <w:bookmarkStart w:id="135" w:name="_Toc514120595"/>
      <w:bookmarkEnd w:id="124"/>
      <w:bookmarkEnd w:id="125"/>
      <w:bookmarkEnd w:id="126"/>
      <w:bookmarkEnd w:id="127"/>
      <w:bookmarkEnd w:id="128"/>
    </w:p>
    <w:p w14:paraId="3084B10B" w14:textId="147F1088" w:rsidR="00385BA5" w:rsidRPr="00385BA5" w:rsidRDefault="00201BC3" w:rsidP="00A55302">
      <w:pPr>
        <w:ind w:firstLine="420"/>
      </w:pPr>
      <w:r>
        <w:rPr>
          <w:rFonts w:hint="eastAsia"/>
        </w:rPr>
        <w:t>下列术语和定义适用于本标准。</w:t>
      </w:r>
      <w:bookmarkStart w:id="136" w:name="_Toc32491"/>
      <w:bookmarkStart w:id="137" w:name="_Toc7804"/>
      <w:bookmarkStart w:id="138" w:name="_Toc26881"/>
      <w:bookmarkStart w:id="139" w:name="_Toc18682"/>
    </w:p>
    <w:p w14:paraId="1106279F" w14:textId="77777777" w:rsidR="00385BA5" w:rsidRDefault="00385BA5" w:rsidP="004F49C4">
      <w:pPr>
        <w:pStyle w:val="ab"/>
        <w:adjustRightInd w:val="0"/>
        <w:snapToGrid w:val="0"/>
        <w:spacing w:beforeLines="0" w:afterLines="0"/>
      </w:pPr>
    </w:p>
    <w:p w14:paraId="0BDB538A" w14:textId="670CE4B9" w:rsidR="00201BC3" w:rsidRPr="00A55302" w:rsidRDefault="00201BC3" w:rsidP="00A55302">
      <w:pPr>
        <w:ind w:firstLine="420"/>
        <w:rPr>
          <w:rFonts w:ascii="黑体" w:eastAsia="黑体" w:hAnsi="黑体"/>
        </w:rPr>
      </w:pPr>
      <w:r w:rsidRPr="00A55302">
        <w:rPr>
          <w:rFonts w:ascii="黑体" w:eastAsia="黑体" w:hAnsi="黑体" w:hint="eastAsia"/>
        </w:rPr>
        <w:t xml:space="preserve">企业 </w:t>
      </w:r>
      <w:bookmarkEnd w:id="129"/>
      <w:bookmarkEnd w:id="130"/>
      <w:bookmarkEnd w:id="131"/>
      <w:bookmarkEnd w:id="132"/>
      <w:bookmarkEnd w:id="133"/>
      <w:bookmarkEnd w:id="134"/>
      <w:bookmarkEnd w:id="135"/>
      <w:r w:rsidR="00414CC8" w:rsidRPr="00A55302">
        <w:rPr>
          <w:rFonts w:ascii="黑体" w:eastAsia="黑体" w:hAnsi="黑体"/>
        </w:rPr>
        <w:t xml:space="preserve"> </w:t>
      </w:r>
      <w:r w:rsidRPr="00A55302">
        <w:rPr>
          <w:rFonts w:ascii="黑体" w:eastAsia="黑体" w:hAnsi="黑体"/>
        </w:rPr>
        <w:t>enterprise</w:t>
      </w:r>
      <w:bookmarkEnd w:id="136"/>
      <w:bookmarkEnd w:id="137"/>
      <w:bookmarkEnd w:id="138"/>
      <w:bookmarkEnd w:id="139"/>
    </w:p>
    <w:p w14:paraId="319F55F4" w14:textId="19857674" w:rsidR="00385BA5" w:rsidRPr="00385BA5" w:rsidRDefault="00201BC3" w:rsidP="00A55302">
      <w:pPr>
        <w:ind w:firstLine="420"/>
        <w:rPr>
          <w:szCs w:val="22"/>
        </w:rPr>
      </w:pPr>
      <w:bookmarkStart w:id="140" w:name="_Toc16557"/>
      <w:bookmarkStart w:id="141" w:name="_Toc11400"/>
      <w:bookmarkStart w:id="142" w:name="_Toc1148"/>
      <w:bookmarkStart w:id="143" w:name="_Toc17760"/>
      <w:r>
        <w:rPr>
          <w:shd w:val="clear" w:color="auto" w:fill="FFFFFF"/>
        </w:rPr>
        <w:t>从事生产、购销、运输以及服务性活动的法人单位。</w:t>
      </w:r>
      <w:bookmarkStart w:id="144" w:name="_Toc3458"/>
      <w:bookmarkStart w:id="145" w:name="_Toc24282"/>
      <w:bookmarkStart w:id="146" w:name="_Toc19985"/>
      <w:bookmarkStart w:id="147" w:name="_Toc24278"/>
      <w:bookmarkEnd w:id="140"/>
      <w:bookmarkEnd w:id="141"/>
      <w:bookmarkEnd w:id="142"/>
      <w:bookmarkEnd w:id="143"/>
    </w:p>
    <w:p w14:paraId="11800F90" w14:textId="77777777" w:rsidR="00385BA5" w:rsidRDefault="00385BA5" w:rsidP="004F49C4">
      <w:pPr>
        <w:pStyle w:val="ab"/>
        <w:adjustRightInd w:val="0"/>
        <w:snapToGrid w:val="0"/>
        <w:spacing w:beforeLines="0" w:afterLines="0"/>
      </w:pPr>
    </w:p>
    <w:p w14:paraId="6F33FEE4" w14:textId="5DBDE08D" w:rsidR="00201BC3" w:rsidRPr="00A55302" w:rsidRDefault="00201BC3" w:rsidP="00A55302">
      <w:pPr>
        <w:ind w:firstLine="420"/>
        <w:rPr>
          <w:rFonts w:ascii="黑体" w:eastAsia="黑体" w:hAnsi="黑体"/>
        </w:rPr>
      </w:pPr>
      <w:r w:rsidRPr="00A55302">
        <w:rPr>
          <w:rFonts w:ascii="黑体" w:eastAsia="黑体" w:hAnsi="黑体" w:hint="eastAsia"/>
        </w:rPr>
        <w:t xml:space="preserve">相关方 </w:t>
      </w:r>
      <w:r w:rsidR="00414CC8" w:rsidRPr="00A55302">
        <w:rPr>
          <w:rFonts w:ascii="黑体" w:eastAsia="黑体" w:hAnsi="黑体"/>
        </w:rPr>
        <w:t xml:space="preserve"> </w:t>
      </w:r>
      <w:r w:rsidRPr="00A55302">
        <w:rPr>
          <w:rFonts w:ascii="黑体" w:eastAsia="黑体" w:hAnsi="黑体"/>
        </w:rPr>
        <w:t>interested party</w:t>
      </w:r>
      <w:bookmarkEnd w:id="144"/>
      <w:bookmarkEnd w:id="145"/>
      <w:bookmarkEnd w:id="146"/>
      <w:bookmarkEnd w:id="147"/>
    </w:p>
    <w:p w14:paraId="2B30E82D" w14:textId="7030F87B" w:rsidR="00201BC3" w:rsidRPr="007F5181" w:rsidRDefault="00201BC3" w:rsidP="004F49C4">
      <w:pPr>
        <w:pStyle w:val="affff6"/>
        <w:adjustRightInd w:val="0"/>
        <w:snapToGrid w:val="0"/>
        <w:rPr>
          <w:color w:val="000000" w:themeColor="text1"/>
          <w:szCs w:val="22"/>
        </w:rPr>
      </w:pPr>
      <w:r>
        <w:rPr>
          <w:rFonts w:hint="eastAsia"/>
          <w:color w:val="000000" w:themeColor="text1"/>
          <w:szCs w:val="22"/>
        </w:rPr>
        <w:t>可影响决策或活动、</w:t>
      </w:r>
      <w:proofErr w:type="gramStart"/>
      <w:r>
        <w:rPr>
          <w:rFonts w:hint="eastAsia"/>
          <w:color w:val="000000" w:themeColor="text1"/>
          <w:szCs w:val="22"/>
        </w:rPr>
        <w:t>受决策</w:t>
      </w:r>
      <w:proofErr w:type="gramEnd"/>
      <w:r>
        <w:rPr>
          <w:rFonts w:hint="eastAsia"/>
          <w:color w:val="000000" w:themeColor="text1"/>
          <w:szCs w:val="22"/>
        </w:rPr>
        <w:t>或活动所影响，或者自认为</w:t>
      </w:r>
      <w:proofErr w:type="gramStart"/>
      <w:r>
        <w:rPr>
          <w:rFonts w:hint="eastAsia"/>
          <w:color w:val="000000" w:themeColor="text1"/>
          <w:szCs w:val="22"/>
        </w:rPr>
        <w:t>受决策</w:t>
      </w:r>
      <w:proofErr w:type="gramEnd"/>
      <w:r>
        <w:rPr>
          <w:rFonts w:hint="eastAsia"/>
          <w:color w:val="000000" w:themeColor="text1"/>
          <w:szCs w:val="22"/>
        </w:rPr>
        <w:t>或活动影响的个人或</w:t>
      </w:r>
      <w:r>
        <w:rPr>
          <w:rFonts w:asciiTheme="minorEastAsia" w:eastAsiaTheme="minorEastAsia" w:hAnsiTheme="minorEastAsia" w:cs="黑体" w:hint="eastAsia"/>
          <w:color w:val="000000" w:themeColor="text1"/>
          <w:szCs w:val="22"/>
        </w:rPr>
        <w:t>组织</w:t>
      </w:r>
      <w:r>
        <w:rPr>
          <w:rFonts w:hint="eastAsia"/>
          <w:color w:val="000000" w:themeColor="text1"/>
          <w:szCs w:val="22"/>
        </w:rPr>
        <w:t>。</w:t>
      </w:r>
      <w:bookmarkStart w:id="148" w:name="_Toc10036"/>
      <w:bookmarkStart w:id="149" w:name="_Toc25939"/>
      <w:bookmarkStart w:id="150" w:name="_Toc14539"/>
      <w:bookmarkStart w:id="151" w:name="_Toc16981"/>
    </w:p>
    <w:p w14:paraId="75C55110" w14:textId="77777777" w:rsidR="007F5181" w:rsidRDefault="007F5181" w:rsidP="004F49C4">
      <w:pPr>
        <w:pStyle w:val="ab"/>
        <w:adjustRightInd w:val="0"/>
        <w:snapToGrid w:val="0"/>
        <w:spacing w:beforeLines="0" w:afterLines="0"/>
      </w:pPr>
    </w:p>
    <w:p w14:paraId="0E47CFEE" w14:textId="6E8B419F" w:rsidR="00201BC3" w:rsidRPr="00846104" w:rsidRDefault="00201BC3" w:rsidP="00A55302">
      <w:pPr>
        <w:ind w:firstLine="420"/>
        <w:rPr>
          <w:rFonts w:ascii="黑体" w:eastAsia="黑体" w:hAnsi="黑体"/>
        </w:rPr>
      </w:pPr>
      <w:r w:rsidRPr="00A55302">
        <w:rPr>
          <w:rFonts w:ascii="黑体" w:eastAsia="黑体" w:hAnsi="黑体" w:hint="eastAsia"/>
        </w:rPr>
        <w:t>参与</w:t>
      </w:r>
      <w:r w:rsidR="00414CC8" w:rsidRPr="00846104">
        <w:rPr>
          <w:rFonts w:ascii="黑体" w:eastAsia="黑体" w:hAnsi="黑体" w:hint="eastAsia"/>
        </w:rPr>
        <w:t xml:space="preserve"> </w:t>
      </w:r>
      <w:r w:rsidRPr="00846104">
        <w:rPr>
          <w:rFonts w:ascii="黑体" w:eastAsia="黑体" w:hAnsi="黑体" w:hint="eastAsia"/>
        </w:rPr>
        <w:t xml:space="preserve"> participation</w:t>
      </w:r>
      <w:bookmarkEnd w:id="148"/>
      <w:bookmarkEnd w:id="149"/>
      <w:bookmarkEnd w:id="150"/>
      <w:bookmarkEnd w:id="151"/>
    </w:p>
    <w:p w14:paraId="56E74049" w14:textId="1D8024A1" w:rsidR="00201BC3" w:rsidRPr="00A43873" w:rsidRDefault="00201BC3" w:rsidP="004F49C4">
      <w:pPr>
        <w:pStyle w:val="affff6"/>
        <w:adjustRightInd w:val="0"/>
        <w:snapToGrid w:val="0"/>
        <w:ind w:firstLineChars="0" w:firstLine="0"/>
        <w:rPr>
          <w:color w:val="000000" w:themeColor="text1"/>
          <w:szCs w:val="22"/>
        </w:rPr>
      </w:pPr>
      <w:r>
        <w:rPr>
          <w:rFonts w:hint="eastAsia"/>
          <w:color w:val="000000" w:themeColor="text1"/>
          <w:szCs w:val="22"/>
        </w:rPr>
        <w:t xml:space="preserve"> </w:t>
      </w:r>
      <w:r>
        <w:rPr>
          <w:color w:val="000000" w:themeColor="text1"/>
          <w:szCs w:val="22"/>
        </w:rPr>
        <w:t xml:space="preserve">   </w:t>
      </w:r>
      <w:r>
        <w:rPr>
          <w:rFonts w:hint="eastAsia"/>
          <w:color w:val="000000" w:themeColor="text1"/>
          <w:szCs w:val="22"/>
        </w:rPr>
        <w:t>参加决策。</w:t>
      </w:r>
      <w:bookmarkStart w:id="152" w:name="_Toc17194"/>
      <w:bookmarkStart w:id="153" w:name="_Toc7336"/>
      <w:bookmarkStart w:id="154" w:name="_Toc4645"/>
      <w:bookmarkStart w:id="155" w:name="_Toc26959"/>
    </w:p>
    <w:p w14:paraId="774D9127" w14:textId="77777777" w:rsidR="00A43873" w:rsidRDefault="00A43873" w:rsidP="004F49C4">
      <w:pPr>
        <w:pStyle w:val="ab"/>
        <w:adjustRightInd w:val="0"/>
        <w:snapToGrid w:val="0"/>
        <w:spacing w:beforeLines="0" w:afterLines="0"/>
      </w:pPr>
    </w:p>
    <w:p w14:paraId="009A208B" w14:textId="5A69A267" w:rsidR="00201BC3" w:rsidRPr="00846104" w:rsidRDefault="00201BC3" w:rsidP="00A55302">
      <w:pPr>
        <w:ind w:firstLine="420"/>
        <w:rPr>
          <w:rFonts w:ascii="黑体" w:eastAsia="黑体" w:hAnsi="黑体"/>
        </w:rPr>
      </w:pPr>
      <w:r w:rsidRPr="00A55302">
        <w:rPr>
          <w:rFonts w:ascii="黑体" w:eastAsia="黑体" w:hAnsi="黑体" w:hint="eastAsia"/>
        </w:rPr>
        <w:t>协商</w:t>
      </w:r>
      <w:r w:rsidR="00414CC8" w:rsidRPr="00846104">
        <w:rPr>
          <w:rFonts w:ascii="黑体" w:eastAsia="黑体" w:hAnsi="黑体" w:hint="eastAsia"/>
        </w:rPr>
        <w:t xml:space="preserve"> </w:t>
      </w:r>
      <w:r w:rsidRPr="00846104">
        <w:rPr>
          <w:rFonts w:ascii="黑体" w:eastAsia="黑体" w:hAnsi="黑体" w:hint="eastAsia"/>
        </w:rPr>
        <w:t xml:space="preserve"> consultation</w:t>
      </w:r>
      <w:bookmarkEnd w:id="152"/>
      <w:bookmarkEnd w:id="153"/>
      <w:bookmarkEnd w:id="154"/>
      <w:bookmarkEnd w:id="155"/>
    </w:p>
    <w:p w14:paraId="718BFB9E" w14:textId="6D7E19B5" w:rsidR="00A43873" w:rsidRPr="00A43873" w:rsidRDefault="00201BC3" w:rsidP="004F49C4">
      <w:pPr>
        <w:pStyle w:val="affff6"/>
        <w:adjustRightInd w:val="0"/>
        <w:snapToGrid w:val="0"/>
        <w:ind w:firstLineChars="0" w:firstLine="0"/>
        <w:rPr>
          <w:color w:val="000000" w:themeColor="text1"/>
          <w:szCs w:val="22"/>
        </w:rPr>
      </w:pPr>
      <w:r>
        <w:rPr>
          <w:rFonts w:hint="eastAsia"/>
          <w:color w:val="000000" w:themeColor="text1"/>
          <w:szCs w:val="22"/>
        </w:rPr>
        <w:t xml:space="preserve"> </w:t>
      </w:r>
      <w:r>
        <w:rPr>
          <w:color w:val="000000" w:themeColor="text1"/>
          <w:szCs w:val="22"/>
        </w:rPr>
        <w:t xml:space="preserve">   </w:t>
      </w:r>
      <w:r>
        <w:rPr>
          <w:rFonts w:hint="eastAsia"/>
          <w:color w:val="000000" w:themeColor="text1"/>
          <w:szCs w:val="22"/>
        </w:rPr>
        <w:t>决策前征询意见。</w:t>
      </w:r>
      <w:bookmarkStart w:id="156" w:name="_Toc8064"/>
      <w:bookmarkStart w:id="157" w:name="_Toc20221"/>
      <w:bookmarkStart w:id="158" w:name="_Toc13303"/>
      <w:bookmarkStart w:id="159" w:name="_Toc18521"/>
    </w:p>
    <w:p w14:paraId="7DF2C00D" w14:textId="77777777" w:rsidR="00A43873" w:rsidRDefault="00A43873" w:rsidP="004F49C4">
      <w:pPr>
        <w:pStyle w:val="ab"/>
        <w:adjustRightInd w:val="0"/>
        <w:snapToGrid w:val="0"/>
        <w:spacing w:beforeLines="0" w:afterLines="0"/>
      </w:pPr>
    </w:p>
    <w:p w14:paraId="5B5816EB" w14:textId="5FD498CB" w:rsidR="00201BC3" w:rsidRPr="00846104" w:rsidRDefault="00201BC3" w:rsidP="00A55302">
      <w:pPr>
        <w:ind w:firstLine="420"/>
        <w:rPr>
          <w:rFonts w:ascii="黑体" w:eastAsia="黑体" w:hAnsi="黑体"/>
        </w:rPr>
      </w:pPr>
      <w:r w:rsidRPr="00A55302">
        <w:rPr>
          <w:rFonts w:ascii="黑体" w:eastAsia="黑体" w:hAnsi="黑体" w:hint="eastAsia"/>
        </w:rPr>
        <w:t>承包方</w:t>
      </w:r>
      <w:r w:rsidR="00414CC8" w:rsidRPr="00846104">
        <w:rPr>
          <w:rFonts w:ascii="黑体" w:eastAsia="黑体" w:hAnsi="黑体" w:hint="eastAsia"/>
        </w:rPr>
        <w:t xml:space="preserve"> </w:t>
      </w:r>
      <w:r w:rsidRPr="00846104">
        <w:rPr>
          <w:rFonts w:ascii="黑体" w:eastAsia="黑体" w:hAnsi="黑体" w:hint="eastAsia"/>
        </w:rPr>
        <w:t xml:space="preserve"> contractor</w:t>
      </w:r>
      <w:bookmarkEnd w:id="156"/>
      <w:bookmarkEnd w:id="157"/>
      <w:bookmarkEnd w:id="158"/>
      <w:bookmarkEnd w:id="159"/>
    </w:p>
    <w:p w14:paraId="4790F6BD" w14:textId="0673D051" w:rsidR="00201BC3" w:rsidRPr="00A43873" w:rsidRDefault="00201BC3" w:rsidP="004F49C4">
      <w:pPr>
        <w:pStyle w:val="affff6"/>
        <w:adjustRightInd w:val="0"/>
        <w:snapToGrid w:val="0"/>
        <w:ind w:firstLineChars="0" w:firstLine="0"/>
        <w:rPr>
          <w:color w:val="000000" w:themeColor="text1"/>
          <w:szCs w:val="22"/>
        </w:rPr>
      </w:pPr>
      <w:r>
        <w:rPr>
          <w:rFonts w:hint="eastAsia"/>
          <w:color w:val="000000" w:themeColor="text1"/>
          <w:szCs w:val="22"/>
        </w:rPr>
        <w:t xml:space="preserve"> </w:t>
      </w:r>
      <w:r>
        <w:rPr>
          <w:color w:val="000000" w:themeColor="text1"/>
          <w:szCs w:val="22"/>
        </w:rPr>
        <w:t xml:space="preserve">   </w:t>
      </w:r>
      <w:r>
        <w:rPr>
          <w:rFonts w:hint="eastAsia"/>
          <w:color w:val="000000" w:themeColor="text1"/>
          <w:szCs w:val="22"/>
        </w:rPr>
        <w:t>按照约定的规范、条款和条件向</w:t>
      </w:r>
      <w:r w:rsidRPr="007145E5">
        <w:rPr>
          <w:rFonts w:asciiTheme="minorEastAsia" w:eastAsiaTheme="minorEastAsia" w:hAnsiTheme="minorEastAsia" w:hint="eastAsia"/>
          <w:color w:val="000000" w:themeColor="text1"/>
          <w:szCs w:val="22"/>
        </w:rPr>
        <w:t>企业</w:t>
      </w:r>
      <w:r>
        <w:rPr>
          <w:rFonts w:hint="eastAsia"/>
          <w:color w:val="000000" w:themeColor="text1"/>
          <w:szCs w:val="22"/>
        </w:rPr>
        <w:t>（3.1）提供服务的外部组织。</w:t>
      </w:r>
      <w:bookmarkStart w:id="160" w:name="_Toc618"/>
      <w:bookmarkStart w:id="161" w:name="_Toc17985590"/>
      <w:bookmarkStart w:id="162" w:name="_Toc1779727"/>
      <w:bookmarkStart w:id="163" w:name="_Toc511640035"/>
      <w:bookmarkStart w:id="164" w:name="_Toc19204"/>
      <w:bookmarkStart w:id="165" w:name="_Toc32344"/>
      <w:bookmarkStart w:id="166" w:name="_Toc514120603"/>
      <w:bookmarkStart w:id="167" w:name="_Toc508814146"/>
      <w:bookmarkStart w:id="168" w:name="_Toc14873742"/>
      <w:bookmarkStart w:id="169" w:name="_Toc7443"/>
      <w:bookmarkStart w:id="170" w:name="_Toc533124447"/>
    </w:p>
    <w:p w14:paraId="40530B1D" w14:textId="77777777" w:rsidR="00A43873" w:rsidRDefault="00A43873" w:rsidP="004F49C4">
      <w:pPr>
        <w:pStyle w:val="ab"/>
        <w:adjustRightInd w:val="0"/>
        <w:snapToGrid w:val="0"/>
        <w:spacing w:beforeLines="0" w:afterLines="0"/>
      </w:pPr>
    </w:p>
    <w:p w14:paraId="1F568003" w14:textId="757C8AA5" w:rsidR="00201BC3" w:rsidRPr="00846104" w:rsidRDefault="00201BC3" w:rsidP="00A55302">
      <w:pPr>
        <w:ind w:firstLine="420"/>
        <w:rPr>
          <w:rFonts w:ascii="黑体" w:eastAsia="黑体" w:hAnsi="黑体"/>
        </w:rPr>
      </w:pPr>
      <w:r w:rsidRPr="00A55302">
        <w:rPr>
          <w:rFonts w:ascii="黑体" w:eastAsia="黑体" w:hAnsi="黑体" w:hint="eastAsia"/>
        </w:rPr>
        <w:lastRenderedPageBreak/>
        <w:t>要求</w:t>
      </w:r>
      <w:r w:rsidR="00414CC8" w:rsidRPr="00846104">
        <w:rPr>
          <w:rFonts w:ascii="黑体" w:eastAsia="黑体" w:hAnsi="黑体" w:hint="eastAsia"/>
        </w:rPr>
        <w:t xml:space="preserve"> </w:t>
      </w:r>
      <w:r w:rsidRPr="00846104">
        <w:rPr>
          <w:rFonts w:ascii="黑体" w:eastAsia="黑体" w:hAnsi="黑体" w:hint="eastAsia"/>
        </w:rPr>
        <w:t xml:space="preserve"> requirement</w:t>
      </w:r>
      <w:bookmarkEnd w:id="160"/>
      <w:bookmarkEnd w:id="161"/>
      <w:bookmarkEnd w:id="162"/>
      <w:bookmarkEnd w:id="163"/>
      <w:bookmarkEnd w:id="164"/>
      <w:bookmarkEnd w:id="165"/>
      <w:bookmarkEnd w:id="166"/>
      <w:bookmarkEnd w:id="167"/>
      <w:bookmarkEnd w:id="168"/>
      <w:bookmarkEnd w:id="169"/>
      <w:bookmarkEnd w:id="170"/>
    </w:p>
    <w:p w14:paraId="5479B447" w14:textId="77777777" w:rsidR="00201BC3" w:rsidRDefault="00201BC3" w:rsidP="004F49C4">
      <w:pPr>
        <w:pStyle w:val="affff6"/>
        <w:adjustRightInd w:val="0"/>
        <w:snapToGrid w:val="0"/>
        <w:rPr>
          <w:color w:val="000000" w:themeColor="text1"/>
        </w:rPr>
      </w:pPr>
      <w:r>
        <w:rPr>
          <w:rFonts w:hint="eastAsia"/>
          <w:color w:val="000000" w:themeColor="text1"/>
        </w:rPr>
        <w:t xml:space="preserve">明示的、通常隐含的或必须满足的需求或期望。 </w:t>
      </w:r>
    </w:p>
    <w:p w14:paraId="5C05E2AE" w14:textId="77777777" w:rsidR="00201BC3" w:rsidRPr="007145E5" w:rsidRDefault="00201BC3" w:rsidP="004F49C4">
      <w:pPr>
        <w:pStyle w:val="affff6"/>
        <w:adjustRightInd w:val="0"/>
        <w:snapToGrid w:val="0"/>
        <w:ind w:leftChars="201" w:left="849" w:hangingChars="237" w:hanging="427"/>
        <w:rPr>
          <w:rFonts w:hAnsi="宋体"/>
          <w:color w:val="000000" w:themeColor="text1"/>
          <w:sz w:val="18"/>
          <w:szCs w:val="18"/>
        </w:rPr>
      </w:pPr>
      <w:r w:rsidRPr="007145E5">
        <w:rPr>
          <w:rFonts w:ascii="黑体" w:eastAsia="黑体" w:hAnsi="黑体" w:hint="eastAsia"/>
          <w:color w:val="000000" w:themeColor="text1"/>
          <w:sz w:val="18"/>
          <w:szCs w:val="18"/>
        </w:rPr>
        <w:t>注1：</w:t>
      </w:r>
      <w:r w:rsidRPr="007145E5">
        <w:rPr>
          <w:rFonts w:hAnsi="宋体" w:hint="eastAsia"/>
          <w:color w:val="000000" w:themeColor="text1"/>
          <w:sz w:val="18"/>
          <w:szCs w:val="18"/>
        </w:rPr>
        <w:t>“通常隐含的”是指，对企业（</w:t>
      </w:r>
      <w:r w:rsidRPr="007145E5">
        <w:rPr>
          <w:rFonts w:hAnsi="宋体"/>
          <w:color w:val="000000" w:themeColor="text1"/>
          <w:sz w:val="18"/>
          <w:szCs w:val="18"/>
        </w:rPr>
        <w:t>3.1）</w:t>
      </w:r>
      <w:r w:rsidRPr="007145E5">
        <w:rPr>
          <w:rFonts w:hAnsi="宋体" w:hint="eastAsia"/>
          <w:color w:val="000000" w:themeColor="text1"/>
          <w:sz w:val="18"/>
          <w:szCs w:val="18"/>
        </w:rPr>
        <w:t>和相关方（</w:t>
      </w:r>
      <w:r w:rsidRPr="007145E5">
        <w:rPr>
          <w:rFonts w:hAnsi="宋体"/>
          <w:color w:val="000000" w:themeColor="text1"/>
          <w:sz w:val="18"/>
          <w:szCs w:val="18"/>
        </w:rPr>
        <w:t>3.2）</w:t>
      </w:r>
      <w:r w:rsidRPr="007145E5">
        <w:rPr>
          <w:rFonts w:hAnsi="宋体" w:hint="eastAsia"/>
          <w:color w:val="000000" w:themeColor="text1"/>
          <w:sz w:val="18"/>
          <w:szCs w:val="18"/>
        </w:rPr>
        <w:t>而言，按惯例或常见做法，对这些需求或期望加以考虑是不言而喻的。</w:t>
      </w:r>
    </w:p>
    <w:p w14:paraId="77BF1989" w14:textId="6F8C7976" w:rsidR="00201BC3" w:rsidRPr="007145E5" w:rsidRDefault="00201BC3" w:rsidP="004F49C4">
      <w:pPr>
        <w:pStyle w:val="affff6"/>
        <w:adjustRightInd w:val="0"/>
        <w:snapToGrid w:val="0"/>
        <w:ind w:leftChars="201" w:left="849" w:hangingChars="237" w:hanging="427"/>
        <w:rPr>
          <w:rFonts w:hAnsi="宋体"/>
          <w:color w:val="000000" w:themeColor="text1"/>
          <w:sz w:val="18"/>
          <w:szCs w:val="18"/>
        </w:rPr>
      </w:pPr>
      <w:r w:rsidRPr="007145E5">
        <w:rPr>
          <w:rFonts w:ascii="黑体" w:eastAsia="黑体" w:hAnsi="黑体" w:hint="eastAsia"/>
          <w:color w:val="000000" w:themeColor="text1"/>
          <w:sz w:val="18"/>
          <w:szCs w:val="18"/>
        </w:rPr>
        <w:t>注2：</w:t>
      </w:r>
      <w:r w:rsidRPr="007145E5">
        <w:rPr>
          <w:rFonts w:hAnsi="宋体" w:hint="eastAsia"/>
          <w:color w:val="000000" w:themeColor="text1"/>
          <w:sz w:val="18"/>
          <w:szCs w:val="18"/>
        </w:rPr>
        <w:t>规定</w:t>
      </w:r>
      <w:r w:rsidRPr="007145E5">
        <w:rPr>
          <w:rFonts w:hAnsi="宋体"/>
          <w:color w:val="000000" w:themeColor="text1"/>
          <w:sz w:val="18"/>
          <w:szCs w:val="18"/>
        </w:rPr>
        <w:t>的</w:t>
      </w:r>
      <w:r w:rsidRPr="007145E5">
        <w:rPr>
          <w:rFonts w:hAnsi="宋体" w:hint="eastAsia"/>
          <w:color w:val="000000" w:themeColor="text1"/>
          <w:sz w:val="18"/>
          <w:szCs w:val="18"/>
        </w:rPr>
        <w:t>要求是指经明示的要求，如文件化信息（3</w:t>
      </w:r>
      <w:r w:rsidRPr="007145E5">
        <w:rPr>
          <w:rFonts w:hAnsi="宋体"/>
          <w:color w:val="000000" w:themeColor="text1"/>
          <w:sz w:val="18"/>
          <w:szCs w:val="18"/>
        </w:rPr>
        <w:t>.18）</w:t>
      </w:r>
      <w:r w:rsidRPr="007145E5">
        <w:rPr>
          <w:rFonts w:hAnsi="宋体" w:hint="eastAsia"/>
          <w:color w:val="000000" w:themeColor="text1"/>
          <w:sz w:val="18"/>
          <w:szCs w:val="18"/>
        </w:rPr>
        <w:t>中所</w:t>
      </w:r>
      <w:r w:rsidRPr="007145E5">
        <w:rPr>
          <w:rFonts w:hAnsi="宋体"/>
          <w:color w:val="000000" w:themeColor="text1"/>
          <w:sz w:val="18"/>
          <w:szCs w:val="18"/>
        </w:rPr>
        <w:t>阐</w:t>
      </w:r>
      <w:r w:rsidRPr="007145E5">
        <w:rPr>
          <w:rFonts w:hAnsi="宋体" w:hint="eastAsia"/>
          <w:color w:val="000000" w:themeColor="text1"/>
          <w:sz w:val="18"/>
          <w:szCs w:val="18"/>
        </w:rPr>
        <w:t>明的要求。</w:t>
      </w:r>
      <w:bookmarkStart w:id="171" w:name="_Toc14538"/>
      <w:bookmarkStart w:id="172" w:name="_Toc508814147"/>
      <w:bookmarkStart w:id="173" w:name="_Toc533124449"/>
      <w:bookmarkStart w:id="174" w:name="_Toc22814"/>
      <w:bookmarkStart w:id="175" w:name="_Toc24533"/>
      <w:bookmarkStart w:id="176" w:name="_Toc5080"/>
      <w:bookmarkStart w:id="177" w:name="_Toc14873744"/>
      <w:bookmarkStart w:id="178" w:name="_Toc1779729"/>
      <w:bookmarkStart w:id="179" w:name="_Toc514120604"/>
      <w:bookmarkStart w:id="180" w:name="_Toc511640036"/>
      <w:bookmarkStart w:id="181" w:name="_Toc17985592"/>
    </w:p>
    <w:p w14:paraId="74734808" w14:textId="77777777" w:rsidR="00A43873" w:rsidRDefault="00A43873" w:rsidP="004F49C4">
      <w:pPr>
        <w:pStyle w:val="ab"/>
        <w:adjustRightInd w:val="0"/>
        <w:snapToGrid w:val="0"/>
        <w:spacing w:beforeLines="0" w:afterLines="0"/>
      </w:pPr>
    </w:p>
    <w:p w14:paraId="7943969A" w14:textId="5DE45A7E" w:rsidR="00201BC3" w:rsidRPr="00846104" w:rsidRDefault="00201BC3" w:rsidP="00A55302">
      <w:pPr>
        <w:ind w:firstLine="420"/>
        <w:rPr>
          <w:rFonts w:ascii="黑体" w:eastAsia="黑体" w:hAnsi="黑体"/>
        </w:rPr>
      </w:pPr>
      <w:r w:rsidRPr="00846104">
        <w:rPr>
          <w:rFonts w:ascii="黑体" w:eastAsia="黑体" w:hAnsi="黑体" w:hint="eastAsia"/>
        </w:rPr>
        <w:t>法律</w:t>
      </w:r>
      <w:r w:rsidRPr="00A55302">
        <w:rPr>
          <w:rFonts w:ascii="黑体" w:eastAsia="黑体" w:hAnsi="黑体" w:hint="eastAsia"/>
        </w:rPr>
        <w:t>法规</w:t>
      </w:r>
      <w:r w:rsidRPr="00846104">
        <w:rPr>
          <w:rFonts w:ascii="黑体" w:eastAsia="黑体" w:hAnsi="黑体" w:hint="eastAsia"/>
        </w:rPr>
        <w:t>要求和其他要求</w:t>
      </w:r>
      <w:r w:rsidR="00414CC8" w:rsidRPr="00846104">
        <w:rPr>
          <w:rFonts w:ascii="黑体" w:eastAsia="黑体" w:hAnsi="黑体" w:hint="eastAsia"/>
        </w:rPr>
        <w:t xml:space="preserve"> </w:t>
      </w:r>
      <w:r w:rsidRPr="00846104">
        <w:rPr>
          <w:rFonts w:ascii="黑体" w:eastAsia="黑体" w:hAnsi="黑体" w:hint="eastAsia"/>
        </w:rPr>
        <w:t xml:space="preserve"> legal requirements and other requirements</w:t>
      </w:r>
      <w:bookmarkEnd w:id="171"/>
      <w:bookmarkEnd w:id="172"/>
      <w:bookmarkEnd w:id="173"/>
      <w:bookmarkEnd w:id="174"/>
      <w:bookmarkEnd w:id="175"/>
      <w:bookmarkEnd w:id="176"/>
      <w:bookmarkEnd w:id="177"/>
      <w:bookmarkEnd w:id="178"/>
      <w:bookmarkEnd w:id="179"/>
      <w:bookmarkEnd w:id="180"/>
      <w:bookmarkEnd w:id="181"/>
    </w:p>
    <w:p w14:paraId="30F57946" w14:textId="77777777" w:rsidR="00201BC3" w:rsidRPr="007145E5" w:rsidRDefault="00201BC3" w:rsidP="007145E5">
      <w:pPr>
        <w:pStyle w:val="affff6"/>
        <w:adjustRightInd w:val="0"/>
        <w:snapToGrid w:val="0"/>
        <w:rPr>
          <w:rFonts w:hAnsi="宋体"/>
          <w:color w:val="000000" w:themeColor="text1"/>
          <w:szCs w:val="21"/>
        </w:rPr>
      </w:pPr>
      <w:r w:rsidRPr="007145E5">
        <w:rPr>
          <w:rFonts w:hAnsi="宋体" w:hint="eastAsia"/>
          <w:color w:val="000000" w:themeColor="text1"/>
          <w:szCs w:val="21"/>
        </w:rPr>
        <w:t>企业（3.</w:t>
      </w:r>
      <w:r w:rsidRPr="007145E5">
        <w:rPr>
          <w:rFonts w:hAnsi="宋体"/>
          <w:color w:val="000000" w:themeColor="text1"/>
          <w:szCs w:val="21"/>
        </w:rPr>
        <w:t>1）</w:t>
      </w:r>
      <w:r w:rsidRPr="007145E5">
        <w:rPr>
          <w:rFonts w:hAnsi="宋体" w:hint="eastAsia"/>
          <w:color w:val="000000" w:themeColor="text1"/>
          <w:szCs w:val="21"/>
        </w:rPr>
        <w:t>必须遵守的法律法规要求，以及企业必须遵守或选择遵守的其他要求（3</w:t>
      </w:r>
      <w:r w:rsidRPr="007145E5">
        <w:rPr>
          <w:rFonts w:hAnsi="宋体"/>
          <w:color w:val="000000" w:themeColor="text1"/>
          <w:szCs w:val="21"/>
        </w:rPr>
        <w:t>.6）</w:t>
      </w:r>
      <w:r w:rsidRPr="007145E5">
        <w:rPr>
          <w:rFonts w:hAnsi="宋体" w:hint="eastAsia"/>
          <w:color w:val="000000" w:themeColor="text1"/>
          <w:szCs w:val="21"/>
        </w:rPr>
        <w:t>。</w:t>
      </w:r>
    </w:p>
    <w:p w14:paraId="543A387D" w14:textId="77777777" w:rsidR="00201BC3" w:rsidRPr="007145E5" w:rsidRDefault="00201BC3" w:rsidP="007145E5">
      <w:pPr>
        <w:pStyle w:val="affff6"/>
        <w:adjustRightInd w:val="0"/>
        <w:snapToGrid w:val="0"/>
        <w:ind w:leftChars="200" w:left="847" w:hangingChars="237" w:hanging="427"/>
        <w:rPr>
          <w:rFonts w:hAnsi="宋体"/>
          <w:color w:val="000000" w:themeColor="text1"/>
          <w:sz w:val="18"/>
          <w:szCs w:val="18"/>
        </w:rPr>
      </w:pPr>
      <w:r w:rsidRPr="007145E5">
        <w:rPr>
          <w:rFonts w:ascii="黑体" w:eastAsia="黑体" w:hAnsi="黑体" w:hint="eastAsia"/>
          <w:color w:val="000000" w:themeColor="text1"/>
          <w:sz w:val="18"/>
          <w:szCs w:val="18"/>
        </w:rPr>
        <w:t>注1：</w:t>
      </w:r>
      <w:r w:rsidRPr="007145E5">
        <w:rPr>
          <w:rFonts w:hAnsi="宋体" w:hint="eastAsia"/>
          <w:color w:val="000000" w:themeColor="text1"/>
          <w:sz w:val="18"/>
          <w:szCs w:val="18"/>
        </w:rPr>
        <w:t>对本标准而言，法律法规要求和</w:t>
      </w:r>
      <w:proofErr w:type="gramStart"/>
      <w:r w:rsidRPr="007145E5">
        <w:rPr>
          <w:rFonts w:hAnsi="宋体" w:hint="eastAsia"/>
          <w:color w:val="000000" w:themeColor="text1"/>
          <w:sz w:val="18"/>
          <w:szCs w:val="18"/>
        </w:rPr>
        <w:t>其他要</w:t>
      </w:r>
      <w:proofErr w:type="gramEnd"/>
      <w:r w:rsidRPr="007145E5">
        <w:rPr>
          <w:rFonts w:hAnsi="宋体" w:hint="eastAsia"/>
          <w:color w:val="000000" w:themeColor="text1"/>
          <w:sz w:val="18"/>
          <w:szCs w:val="18"/>
        </w:rPr>
        <w:t>求是与双重预防机制（3.</w:t>
      </w:r>
      <w:r w:rsidRPr="007145E5">
        <w:rPr>
          <w:rFonts w:hAnsi="宋体"/>
          <w:color w:val="000000" w:themeColor="text1"/>
          <w:sz w:val="18"/>
          <w:szCs w:val="18"/>
        </w:rPr>
        <w:t>8）</w:t>
      </w:r>
      <w:r w:rsidRPr="007145E5">
        <w:rPr>
          <w:rFonts w:hAnsi="宋体" w:hint="eastAsia"/>
          <w:color w:val="000000" w:themeColor="text1"/>
          <w:sz w:val="18"/>
          <w:szCs w:val="18"/>
        </w:rPr>
        <w:t>相关的要求。</w:t>
      </w:r>
    </w:p>
    <w:p w14:paraId="09C72CEB" w14:textId="36135C13" w:rsidR="00201BC3" w:rsidRPr="007145E5" w:rsidRDefault="00201BC3" w:rsidP="007145E5">
      <w:pPr>
        <w:pStyle w:val="affff6"/>
        <w:adjustRightInd w:val="0"/>
        <w:snapToGrid w:val="0"/>
        <w:ind w:leftChars="200" w:left="847" w:hangingChars="237" w:hanging="427"/>
        <w:rPr>
          <w:rFonts w:hAnsi="宋体"/>
          <w:color w:val="000000" w:themeColor="text1"/>
          <w:sz w:val="18"/>
          <w:szCs w:val="18"/>
        </w:rPr>
      </w:pPr>
      <w:r w:rsidRPr="007145E5">
        <w:rPr>
          <w:rFonts w:ascii="黑体" w:eastAsia="黑体" w:hAnsi="黑体" w:hint="eastAsia"/>
          <w:color w:val="000000" w:themeColor="text1"/>
          <w:sz w:val="18"/>
          <w:szCs w:val="18"/>
        </w:rPr>
        <w:t>注2：</w:t>
      </w:r>
      <w:r w:rsidRPr="007145E5">
        <w:rPr>
          <w:rFonts w:hAnsi="宋体" w:hint="eastAsia"/>
          <w:color w:val="000000" w:themeColor="text1"/>
          <w:sz w:val="18"/>
          <w:szCs w:val="18"/>
        </w:rPr>
        <w:t>“法律法规要求和其他要求”包括集体协议的规定。</w:t>
      </w:r>
      <w:bookmarkStart w:id="182" w:name="_Toc514120605"/>
      <w:bookmarkStart w:id="183" w:name="_Toc533124451"/>
      <w:bookmarkStart w:id="184" w:name="_Toc14873746"/>
      <w:bookmarkStart w:id="185" w:name="_Toc508814148"/>
      <w:bookmarkStart w:id="186" w:name="_Toc1779731"/>
      <w:bookmarkStart w:id="187" w:name="_Toc511640037"/>
      <w:bookmarkStart w:id="188" w:name="_Toc17985594"/>
      <w:bookmarkStart w:id="189" w:name="_Toc372"/>
      <w:bookmarkStart w:id="190" w:name="_Toc4380"/>
      <w:bookmarkStart w:id="191" w:name="_Toc17971"/>
      <w:bookmarkStart w:id="192" w:name="_Toc15295"/>
    </w:p>
    <w:p w14:paraId="271C0827" w14:textId="77777777" w:rsidR="00A43873" w:rsidRDefault="00A43873" w:rsidP="004F49C4">
      <w:pPr>
        <w:pStyle w:val="ab"/>
        <w:adjustRightInd w:val="0"/>
        <w:snapToGrid w:val="0"/>
        <w:spacing w:beforeLines="0" w:afterLines="0"/>
        <w:rPr>
          <w:rFonts w:hAnsi="黑体"/>
          <w:bCs/>
        </w:rPr>
      </w:pPr>
    </w:p>
    <w:p w14:paraId="3912EB6B" w14:textId="35823254" w:rsidR="00201BC3" w:rsidRPr="00846104" w:rsidRDefault="00201BC3" w:rsidP="00846104">
      <w:pPr>
        <w:ind w:firstLine="420"/>
        <w:rPr>
          <w:rFonts w:ascii="黑体" w:eastAsia="黑体" w:hAnsi="黑体"/>
        </w:rPr>
      </w:pPr>
      <w:r w:rsidRPr="00846104">
        <w:rPr>
          <w:rFonts w:ascii="黑体" w:eastAsia="黑体" w:hAnsi="黑体" w:hint="eastAsia"/>
        </w:rPr>
        <w:t xml:space="preserve">双重预防 </w:t>
      </w:r>
      <w:bookmarkEnd w:id="182"/>
      <w:bookmarkEnd w:id="183"/>
      <w:bookmarkEnd w:id="184"/>
      <w:bookmarkEnd w:id="185"/>
      <w:bookmarkEnd w:id="186"/>
      <w:bookmarkEnd w:id="187"/>
      <w:bookmarkEnd w:id="188"/>
      <w:r w:rsidR="00414CC8" w:rsidRPr="00846104">
        <w:rPr>
          <w:rFonts w:ascii="黑体" w:eastAsia="黑体" w:hAnsi="黑体"/>
        </w:rPr>
        <w:t xml:space="preserve"> </w:t>
      </w:r>
      <w:r w:rsidRPr="00846104">
        <w:rPr>
          <w:rFonts w:ascii="黑体" w:eastAsia="黑体" w:hAnsi="黑体"/>
        </w:rPr>
        <w:t>dual prevention</w:t>
      </w:r>
      <w:bookmarkEnd w:id="189"/>
      <w:bookmarkEnd w:id="190"/>
      <w:bookmarkEnd w:id="191"/>
      <w:bookmarkEnd w:id="192"/>
    </w:p>
    <w:p w14:paraId="59C83D95" w14:textId="467ABD5D" w:rsidR="00201BC3" w:rsidRPr="007145E5" w:rsidRDefault="00201BC3" w:rsidP="004F49C4">
      <w:pPr>
        <w:pStyle w:val="affff6"/>
        <w:adjustRightInd w:val="0"/>
        <w:snapToGrid w:val="0"/>
        <w:rPr>
          <w:rFonts w:hAnsi="宋体"/>
          <w:color w:val="000000" w:themeColor="text1"/>
        </w:rPr>
      </w:pPr>
      <w:r w:rsidRPr="007145E5">
        <w:rPr>
          <w:rFonts w:hAnsi="宋体" w:hint="eastAsia"/>
          <w:color w:val="000000" w:themeColor="text1"/>
        </w:rPr>
        <w:t>企业（3.</w:t>
      </w:r>
      <w:r w:rsidRPr="007145E5">
        <w:rPr>
          <w:rFonts w:hAnsi="宋体"/>
          <w:color w:val="000000" w:themeColor="text1"/>
        </w:rPr>
        <w:t>1）</w:t>
      </w:r>
      <w:r w:rsidRPr="007145E5">
        <w:rPr>
          <w:rFonts w:hAnsi="宋体" w:hint="eastAsia"/>
          <w:color w:val="000000" w:themeColor="text1"/>
        </w:rPr>
        <w:t>基于安全风险分级管控和隐患排查治理，形成的控制生产安全事故的过程（3.15）。</w:t>
      </w:r>
      <w:bookmarkStart w:id="193" w:name="_Toc508814149"/>
      <w:bookmarkStart w:id="194" w:name="_Toc15970"/>
      <w:bookmarkStart w:id="195" w:name="_Toc10530"/>
      <w:bookmarkStart w:id="196" w:name="_Toc4195"/>
      <w:bookmarkStart w:id="197" w:name="_Toc533124453"/>
      <w:bookmarkStart w:id="198" w:name="_Toc17985596"/>
      <w:bookmarkStart w:id="199" w:name="_Toc1779733"/>
      <w:bookmarkStart w:id="200" w:name="_Toc14873748"/>
      <w:bookmarkStart w:id="201" w:name="_Toc514120606"/>
      <w:bookmarkStart w:id="202" w:name="_Toc511640038"/>
      <w:bookmarkStart w:id="203" w:name="_Toc9801"/>
    </w:p>
    <w:p w14:paraId="0A38BC37" w14:textId="77777777" w:rsidR="00A43873" w:rsidRDefault="00A43873" w:rsidP="004F49C4">
      <w:pPr>
        <w:pStyle w:val="ab"/>
        <w:adjustRightInd w:val="0"/>
        <w:snapToGrid w:val="0"/>
        <w:spacing w:beforeLines="0" w:afterLines="0"/>
        <w:rPr>
          <w:rFonts w:hAnsi="黑体"/>
          <w:bCs/>
        </w:rPr>
      </w:pPr>
    </w:p>
    <w:p w14:paraId="71EF6234" w14:textId="76C91BC7" w:rsidR="00201BC3" w:rsidRPr="00846104" w:rsidRDefault="00201BC3" w:rsidP="00846104">
      <w:pPr>
        <w:ind w:firstLine="420"/>
        <w:rPr>
          <w:rFonts w:ascii="黑体" w:eastAsia="黑体" w:hAnsi="黑体"/>
        </w:rPr>
      </w:pPr>
      <w:r w:rsidRPr="00846104">
        <w:rPr>
          <w:rFonts w:ascii="黑体" w:eastAsia="黑体" w:hAnsi="黑体" w:hint="eastAsia"/>
        </w:rPr>
        <w:t>双重预防机制</w:t>
      </w:r>
      <w:r w:rsidR="00414CC8" w:rsidRPr="00846104">
        <w:rPr>
          <w:rFonts w:ascii="黑体" w:eastAsia="黑体" w:hAnsi="黑体" w:hint="eastAsia"/>
        </w:rPr>
        <w:t xml:space="preserve"> </w:t>
      </w:r>
      <w:r w:rsidRPr="00846104">
        <w:rPr>
          <w:rFonts w:ascii="黑体" w:eastAsia="黑体" w:hAnsi="黑体" w:hint="eastAsia"/>
        </w:rPr>
        <w:t xml:space="preserve"> </w:t>
      </w:r>
      <w:r w:rsidRPr="00846104">
        <w:rPr>
          <w:rFonts w:ascii="黑体" w:eastAsia="黑体" w:hAnsi="黑体"/>
        </w:rPr>
        <w:t>dual prevention mechanism</w:t>
      </w:r>
      <w:r w:rsidRPr="00846104">
        <w:rPr>
          <w:rFonts w:ascii="黑体" w:eastAsia="黑体" w:hAnsi="黑体" w:hint="eastAsia"/>
        </w:rPr>
        <w:t xml:space="preserve"> </w:t>
      </w:r>
      <w:bookmarkEnd w:id="193"/>
      <w:bookmarkEnd w:id="194"/>
      <w:bookmarkEnd w:id="195"/>
      <w:bookmarkEnd w:id="196"/>
      <w:bookmarkEnd w:id="197"/>
      <w:bookmarkEnd w:id="198"/>
      <w:bookmarkEnd w:id="199"/>
      <w:bookmarkEnd w:id="200"/>
      <w:bookmarkEnd w:id="201"/>
      <w:bookmarkEnd w:id="202"/>
      <w:bookmarkEnd w:id="203"/>
    </w:p>
    <w:p w14:paraId="0797665F" w14:textId="77777777" w:rsidR="00201BC3" w:rsidRPr="007145E5" w:rsidRDefault="00201BC3" w:rsidP="004F49C4">
      <w:pPr>
        <w:pStyle w:val="affff6"/>
        <w:adjustRightInd w:val="0"/>
        <w:snapToGrid w:val="0"/>
        <w:rPr>
          <w:rFonts w:hAnsi="宋体"/>
          <w:color w:val="000000" w:themeColor="text1"/>
        </w:rPr>
      </w:pPr>
      <w:r w:rsidRPr="007145E5">
        <w:rPr>
          <w:rFonts w:hAnsi="宋体" w:hint="eastAsia"/>
          <w:color w:val="000000" w:themeColor="text1"/>
        </w:rPr>
        <w:t>企业（3.</w:t>
      </w:r>
      <w:r w:rsidRPr="007145E5">
        <w:rPr>
          <w:rFonts w:hAnsi="宋体"/>
          <w:color w:val="000000" w:themeColor="text1"/>
        </w:rPr>
        <w:t>1）</w:t>
      </w:r>
      <w:r w:rsidRPr="007145E5">
        <w:rPr>
          <w:rFonts w:hAnsi="宋体" w:hint="eastAsia"/>
          <w:color w:val="000000" w:themeColor="text1"/>
        </w:rPr>
        <w:t>基于</w:t>
      </w:r>
      <w:r w:rsidRPr="007145E5">
        <w:rPr>
          <w:rFonts w:hAnsi="宋体" w:hint="eastAsia"/>
          <w:bCs/>
          <w:color w:val="000000" w:themeColor="text1"/>
          <w:szCs w:val="21"/>
        </w:rPr>
        <w:t>双重预防</w:t>
      </w:r>
      <w:r w:rsidRPr="007145E5">
        <w:rPr>
          <w:rFonts w:hAnsi="宋体" w:hint="eastAsia"/>
          <w:color w:val="000000" w:themeColor="text1"/>
        </w:rPr>
        <w:t>（3.</w:t>
      </w:r>
      <w:r w:rsidRPr="007145E5">
        <w:rPr>
          <w:rFonts w:hAnsi="宋体"/>
          <w:color w:val="000000" w:themeColor="text1"/>
        </w:rPr>
        <w:t>8），</w:t>
      </w:r>
      <w:r w:rsidRPr="007145E5">
        <w:rPr>
          <w:rFonts w:hAnsi="宋体" w:hint="eastAsia"/>
          <w:color w:val="000000" w:themeColor="text1"/>
        </w:rPr>
        <w:t>建立、实施、保持和改进的安全管理体系。</w:t>
      </w:r>
    </w:p>
    <w:p w14:paraId="48EAACDC" w14:textId="1430AAB6" w:rsidR="00201BC3" w:rsidRPr="007145E5" w:rsidRDefault="00201BC3" w:rsidP="00A86AFF">
      <w:pPr>
        <w:pStyle w:val="affff6"/>
        <w:adjustRightInd w:val="0"/>
        <w:snapToGrid w:val="0"/>
        <w:ind w:leftChars="200" w:left="780" w:hangingChars="200" w:hanging="360"/>
        <w:rPr>
          <w:rFonts w:hAnsi="宋体"/>
          <w:color w:val="000000" w:themeColor="text1"/>
          <w:sz w:val="18"/>
        </w:rPr>
      </w:pPr>
      <w:r w:rsidRPr="007145E5">
        <w:rPr>
          <w:rFonts w:ascii="黑体" w:eastAsia="黑体" w:hAnsi="黑体" w:hint="eastAsia"/>
          <w:color w:val="000000" w:themeColor="text1"/>
          <w:sz w:val="18"/>
        </w:rPr>
        <w:t>注：</w:t>
      </w:r>
      <w:r w:rsidRPr="007145E5">
        <w:rPr>
          <w:rFonts w:hAnsi="宋体" w:hint="eastAsia"/>
          <w:color w:val="000000" w:themeColor="text1"/>
          <w:sz w:val="18"/>
        </w:rPr>
        <w:t>管理体系是指，企业（3.1）用于建立方针（3.10）和目标（3.8）以及实现这些目标的过程（3.19）的一组相互关联或相互作用的要素。</w:t>
      </w:r>
      <w:bookmarkStart w:id="204" w:name="_Toc14873749"/>
      <w:bookmarkStart w:id="205" w:name="_Toc17985598"/>
      <w:bookmarkStart w:id="206" w:name="_Toc1779735"/>
      <w:bookmarkStart w:id="207" w:name="_Toc533124455"/>
      <w:bookmarkStart w:id="208" w:name="_Toc508814152"/>
      <w:bookmarkStart w:id="209" w:name="_Toc17985603"/>
      <w:bookmarkStart w:id="210" w:name="_Toc17310"/>
      <w:bookmarkStart w:id="211" w:name="_Toc4449"/>
      <w:bookmarkStart w:id="212" w:name="_Toc514120609"/>
      <w:bookmarkStart w:id="213" w:name="_Toc1779740"/>
      <w:bookmarkStart w:id="214" w:name="_Toc7029"/>
      <w:bookmarkStart w:id="215" w:name="_Toc533124460"/>
      <w:bookmarkStart w:id="216" w:name="_Toc32492"/>
      <w:bookmarkStart w:id="217" w:name="_Toc511640041"/>
      <w:bookmarkStart w:id="218" w:name="_Toc14873754"/>
      <w:bookmarkEnd w:id="204"/>
      <w:bookmarkEnd w:id="205"/>
      <w:bookmarkEnd w:id="206"/>
      <w:bookmarkEnd w:id="207"/>
    </w:p>
    <w:p w14:paraId="4A81633F" w14:textId="77777777" w:rsidR="00A43873" w:rsidRDefault="00A43873" w:rsidP="004F49C4">
      <w:pPr>
        <w:pStyle w:val="ab"/>
        <w:adjustRightInd w:val="0"/>
        <w:snapToGrid w:val="0"/>
        <w:spacing w:beforeLines="0" w:afterLines="0"/>
      </w:pPr>
    </w:p>
    <w:p w14:paraId="6DF64883" w14:textId="71425C54" w:rsidR="00201BC3" w:rsidRPr="00846104" w:rsidRDefault="00201BC3" w:rsidP="00846104">
      <w:pPr>
        <w:ind w:firstLine="420"/>
        <w:rPr>
          <w:rFonts w:ascii="黑体" w:eastAsia="黑体" w:hAnsi="黑体"/>
        </w:rPr>
      </w:pPr>
      <w:r w:rsidRPr="00846104">
        <w:rPr>
          <w:rFonts w:ascii="黑体" w:eastAsia="黑体" w:hAnsi="黑体" w:hint="eastAsia"/>
        </w:rPr>
        <w:t xml:space="preserve">方针 </w:t>
      </w:r>
      <w:r w:rsidR="00414CC8" w:rsidRPr="00846104">
        <w:rPr>
          <w:rFonts w:ascii="黑体" w:eastAsia="黑体" w:hAnsi="黑体"/>
        </w:rPr>
        <w:t xml:space="preserve"> </w:t>
      </w:r>
      <w:r w:rsidRPr="00846104">
        <w:rPr>
          <w:rFonts w:ascii="黑体" w:eastAsia="黑体" w:hAnsi="黑体" w:hint="eastAsia"/>
        </w:rPr>
        <w:t>policy</w:t>
      </w:r>
      <w:bookmarkEnd w:id="208"/>
      <w:bookmarkEnd w:id="209"/>
      <w:bookmarkEnd w:id="210"/>
      <w:bookmarkEnd w:id="211"/>
      <w:bookmarkEnd w:id="212"/>
      <w:bookmarkEnd w:id="213"/>
      <w:bookmarkEnd w:id="214"/>
      <w:bookmarkEnd w:id="215"/>
      <w:bookmarkEnd w:id="216"/>
      <w:bookmarkEnd w:id="217"/>
      <w:bookmarkEnd w:id="218"/>
    </w:p>
    <w:p w14:paraId="2FDC9DA2" w14:textId="187B4FD6" w:rsidR="00201BC3" w:rsidRPr="00A86AFF" w:rsidRDefault="00201BC3" w:rsidP="004F49C4">
      <w:pPr>
        <w:pStyle w:val="affff6"/>
        <w:adjustRightInd w:val="0"/>
        <w:snapToGrid w:val="0"/>
        <w:rPr>
          <w:rFonts w:hAnsi="宋体"/>
          <w:color w:val="000000" w:themeColor="text1"/>
        </w:rPr>
      </w:pPr>
      <w:r w:rsidRPr="00A86AFF">
        <w:rPr>
          <w:rFonts w:hAnsi="宋体" w:hint="eastAsia"/>
          <w:color w:val="000000" w:themeColor="text1"/>
        </w:rPr>
        <w:t>由企业（3.</w:t>
      </w:r>
      <w:r w:rsidRPr="00A86AFF">
        <w:rPr>
          <w:rFonts w:hAnsi="宋体"/>
          <w:color w:val="000000" w:themeColor="text1"/>
        </w:rPr>
        <w:t>1）</w:t>
      </w:r>
      <w:r w:rsidRPr="00A86AFF">
        <w:rPr>
          <w:rFonts w:hAnsi="宋体" w:hint="eastAsia"/>
          <w:color w:val="000000" w:themeColor="text1"/>
        </w:rPr>
        <w:t>主要负责人正式表述的企业（3.</w:t>
      </w:r>
      <w:r w:rsidRPr="00A86AFF">
        <w:rPr>
          <w:rFonts w:hAnsi="宋体"/>
          <w:color w:val="000000" w:themeColor="text1"/>
        </w:rPr>
        <w:t>1）</w:t>
      </w:r>
      <w:r w:rsidRPr="00A86AFF">
        <w:rPr>
          <w:rFonts w:hAnsi="宋体" w:hint="eastAsia"/>
          <w:color w:val="000000" w:themeColor="text1"/>
        </w:rPr>
        <w:t>意图和方向。</w:t>
      </w:r>
      <w:bookmarkStart w:id="219" w:name="_Toc23830"/>
      <w:bookmarkStart w:id="220" w:name="_Toc20738"/>
      <w:bookmarkStart w:id="221" w:name="_Toc508814154"/>
      <w:bookmarkStart w:id="222" w:name="_Toc533124465"/>
      <w:bookmarkStart w:id="223" w:name="_Toc514120611"/>
      <w:bookmarkStart w:id="224" w:name="_Toc17985608"/>
      <w:bookmarkStart w:id="225" w:name="_Toc14873758"/>
      <w:bookmarkStart w:id="226" w:name="_Toc1779745"/>
      <w:bookmarkStart w:id="227" w:name="_Toc12008"/>
      <w:bookmarkStart w:id="228" w:name="_Toc511640043"/>
      <w:bookmarkStart w:id="229" w:name="_Toc15128"/>
    </w:p>
    <w:p w14:paraId="5513D5B9" w14:textId="77777777" w:rsidR="004F49C4" w:rsidRDefault="004F49C4" w:rsidP="004F49C4">
      <w:pPr>
        <w:pStyle w:val="ab"/>
        <w:adjustRightInd w:val="0"/>
        <w:snapToGrid w:val="0"/>
        <w:spacing w:beforeLines="0" w:afterLines="0"/>
      </w:pPr>
    </w:p>
    <w:p w14:paraId="3D982A37" w14:textId="45E0DD70" w:rsidR="00201BC3" w:rsidRPr="00846104" w:rsidRDefault="00201BC3" w:rsidP="00846104">
      <w:pPr>
        <w:ind w:firstLine="420"/>
        <w:rPr>
          <w:rFonts w:ascii="黑体" w:eastAsia="黑体" w:hAnsi="黑体"/>
        </w:rPr>
      </w:pPr>
      <w:r w:rsidRPr="00846104">
        <w:rPr>
          <w:rFonts w:ascii="黑体" w:eastAsia="黑体" w:hAnsi="黑体" w:hint="eastAsia"/>
        </w:rPr>
        <w:t xml:space="preserve">目标 </w:t>
      </w:r>
      <w:r w:rsidR="00414CC8" w:rsidRPr="00846104">
        <w:rPr>
          <w:rFonts w:ascii="黑体" w:eastAsia="黑体" w:hAnsi="黑体"/>
        </w:rPr>
        <w:t xml:space="preserve"> </w:t>
      </w:r>
      <w:r w:rsidRPr="00846104">
        <w:rPr>
          <w:rFonts w:ascii="黑体" w:eastAsia="黑体" w:hAnsi="黑体" w:hint="eastAsia"/>
        </w:rPr>
        <w:t>objective</w:t>
      </w:r>
      <w:bookmarkEnd w:id="219"/>
      <w:bookmarkEnd w:id="220"/>
      <w:bookmarkEnd w:id="221"/>
      <w:bookmarkEnd w:id="222"/>
      <w:bookmarkEnd w:id="223"/>
      <w:bookmarkEnd w:id="224"/>
      <w:bookmarkEnd w:id="225"/>
      <w:bookmarkEnd w:id="226"/>
      <w:bookmarkEnd w:id="227"/>
      <w:bookmarkEnd w:id="228"/>
      <w:bookmarkEnd w:id="229"/>
    </w:p>
    <w:p w14:paraId="11985C12" w14:textId="77777777" w:rsidR="00201BC3" w:rsidRDefault="00201BC3" w:rsidP="004F49C4">
      <w:pPr>
        <w:pStyle w:val="affff6"/>
        <w:adjustRightInd w:val="0"/>
        <w:snapToGrid w:val="0"/>
        <w:rPr>
          <w:color w:val="000000" w:themeColor="text1"/>
        </w:rPr>
      </w:pPr>
      <w:r>
        <w:rPr>
          <w:rFonts w:hint="eastAsia"/>
          <w:color w:val="000000" w:themeColor="text1"/>
        </w:rPr>
        <w:t>要实现的结果。</w:t>
      </w:r>
    </w:p>
    <w:p w14:paraId="1D10DB15" w14:textId="77777777" w:rsidR="00201BC3" w:rsidRDefault="00201BC3" w:rsidP="00A86AFF">
      <w:pPr>
        <w:pStyle w:val="affff6"/>
        <w:adjustRightInd w:val="0"/>
        <w:snapToGrid w:val="0"/>
        <w:ind w:leftChars="200" w:left="1271" w:hangingChars="473" w:hanging="851"/>
        <w:rPr>
          <w:color w:val="000000" w:themeColor="text1"/>
          <w:sz w:val="18"/>
        </w:rPr>
      </w:pPr>
      <w:r w:rsidRPr="00A86AFF">
        <w:rPr>
          <w:rFonts w:ascii="黑体" w:eastAsia="黑体" w:hAnsi="黑体" w:hint="eastAsia"/>
          <w:color w:val="000000" w:themeColor="text1"/>
          <w:sz w:val="18"/>
        </w:rPr>
        <w:t>注1：</w:t>
      </w:r>
      <w:r>
        <w:rPr>
          <w:rFonts w:hint="eastAsia"/>
          <w:color w:val="000000" w:themeColor="text1"/>
          <w:sz w:val="18"/>
        </w:rPr>
        <w:t>目标可以是战略性的、战术性的或运行层面的。</w:t>
      </w:r>
    </w:p>
    <w:p w14:paraId="2AB1857A" w14:textId="77777777" w:rsidR="00201BC3" w:rsidRDefault="00201BC3" w:rsidP="00A86AFF">
      <w:pPr>
        <w:pStyle w:val="affff6"/>
        <w:adjustRightInd w:val="0"/>
        <w:snapToGrid w:val="0"/>
        <w:ind w:leftChars="200" w:left="834" w:hangingChars="230" w:hanging="414"/>
        <w:rPr>
          <w:color w:val="000000" w:themeColor="text1"/>
          <w:sz w:val="18"/>
        </w:rPr>
      </w:pPr>
      <w:r w:rsidRPr="00A86AFF">
        <w:rPr>
          <w:rFonts w:ascii="黑体" w:eastAsia="黑体" w:hAnsi="黑体" w:hint="eastAsia"/>
          <w:color w:val="000000" w:themeColor="text1"/>
          <w:sz w:val="18"/>
        </w:rPr>
        <w:t>注2：</w:t>
      </w:r>
      <w:r>
        <w:rPr>
          <w:rFonts w:hint="eastAsia"/>
          <w:color w:val="000000" w:themeColor="text1"/>
          <w:sz w:val="18"/>
        </w:rPr>
        <w:t>目标可涉及不同领域（如财务的、安全的和环境的目标），并可应用于不同层面[如战略层面、组织整体层面、项目层面、产品</w:t>
      </w:r>
      <w:r w:rsidRPr="00A86AFF">
        <w:rPr>
          <w:rFonts w:hAnsi="宋体" w:hint="eastAsia"/>
          <w:color w:val="000000" w:themeColor="text1"/>
          <w:sz w:val="18"/>
        </w:rPr>
        <w:t>和过程（3</w:t>
      </w:r>
      <w:r w:rsidRPr="00A86AFF">
        <w:rPr>
          <w:rFonts w:hAnsi="宋体"/>
          <w:color w:val="000000" w:themeColor="text1"/>
          <w:sz w:val="18"/>
        </w:rPr>
        <w:t>.19）</w:t>
      </w:r>
      <w:r w:rsidRPr="00A86AFF">
        <w:rPr>
          <w:rFonts w:hAnsi="宋体" w:hint="eastAsia"/>
          <w:color w:val="000000" w:themeColor="text1"/>
          <w:sz w:val="18"/>
        </w:rPr>
        <w:t>层面</w:t>
      </w:r>
      <w:r>
        <w:rPr>
          <w:rFonts w:hint="eastAsia"/>
          <w:color w:val="000000" w:themeColor="text1"/>
          <w:sz w:val="18"/>
        </w:rPr>
        <w:t>]。</w:t>
      </w:r>
    </w:p>
    <w:p w14:paraId="775A72C8" w14:textId="77777777" w:rsidR="00201BC3" w:rsidRDefault="00201BC3" w:rsidP="00A86AFF">
      <w:pPr>
        <w:pStyle w:val="affff6"/>
        <w:adjustRightInd w:val="0"/>
        <w:snapToGrid w:val="0"/>
        <w:ind w:leftChars="200" w:left="870" w:hangingChars="250" w:hanging="450"/>
        <w:rPr>
          <w:color w:val="000000" w:themeColor="text1"/>
          <w:sz w:val="18"/>
        </w:rPr>
      </w:pPr>
      <w:r w:rsidRPr="00A86AFF">
        <w:rPr>
          <w:rFonts w:ascii="黑体" w:eastAsia="黑体" w:hAnsi="黑体" w:hint="eastAsia"/>
          <w:color w:val="000000" w:themeColor="text1"/>
          <w:sz w:val="18"/>
        </w:rPr>
        <w:t>注3：</w:t>
      </w:r>
      <w:r>
        <w:rPr>
          <w:rFonts w:hint="eastAsia"/>
          <w:color w:val="000000" w:themeColor="text1"/>
          <w:sz w:val="18"/>
        </w:rPr>
        <w:t>目标可按其他方式来表述，例如：按预期结果、意图、运行准则来表述目标；按某</w:t>
      </w:r>
      <w:r w:rsidRPr="00A86AFF">
        <w:rPr>
          <w:rFonts w:hint="eastAsia"/>
          <w:color w:val="000000" w:themeColor="text1"/>
          <w:sz w:val="18"/>
        </w:rPr>
        <w:t>安全目标</w:t>
      </w:r>
      <w:r>
        <w:rPr>
          <w:rFonts w:hint="eastAsia"/>
          <w:color w:val="000000" w:themeColor="text1"/>
          <w:sz w:val="18"/>
        </w:rPr>
        <w:t>来表述目标；使用其它近义词（</w:t>
      </w:r>
      <w:proofErr w:type="gramStart"/>
      <w:r>
        <w:rPr>
          <w:rFonts w:hint="eastAsia"/>
          <w:color w:val="000000" w:themeColor="text1"/>
          <w:sz w:val="18"/>
        </w:rPr>
        <w:t>如靶向</w:t>
      </w:r>
      <w:proofErr w:type="gramEnd"/>
      <w:r>
        <w:rPr>
          <w:rFonts w:hint="eastAsia"/>
          <w:color w:val="000000" w:themeColor="text1"/>
          <w:sz w:val="18"/>
        </w:rPr>
        <w:t>、追求或目的等）来表述目标。</w:t>
      </w:r>
    </w:p>
    <w:p w14:paraId="64152BAF" w14:textId="41AA5811" w:rsidR="00201BC3" w:rsidRPr="00A43873" w:rsidRDefault="00201BC3" w:rsidP="004F49C4">
      <w:pPr>
        <w:pStyle w:val="affff6"/>
        <w:adjustRightInd w:val="0"/>
        <w:snapToGrid w:val="0"/>
        <w:ind w:leftChars="201" w:left="849" w:hangingChars="237" w:hanging="427"/>
        <w:rPr>
          <w:color w:val="000000" w:themeColor="text1"/>
          <w:sz w:val="18"/>
        </w:rPr>
      </w:pPr>
      <w:r w:rsidRPr="00A86AFF">
        <w:rPr>
          <w:rFonts w:ascii="黑体" w:eastAsia="黑体" w:hAnsi="黑体" w:hint="eastAsia"/>
          <w:color w:val="000000" w:themeColor="text1"/>
          <w:sz w:val="18"/>
        </w:rPr>
        <w:t>注4：</w:t>
      </w:r>
      <w:r>
        <w:rPr>
          <w:rFonts w:hint="eastAsia"/>
          <w:color w:val="000000" w:themeColor="text1"/>
          <w:sz w:val="18"/>
        </w:rPr>
        <w:t>在双重预防机制标准的背景下，安全目标是由组织设定的，与安全方针一致的，用以达成特定结果的目标。</w:t>
      </w:r>
      <w:bookmarkStart w:id="230" w:name="_Toc26265"/>
      <w:bookmarkStart w:id="231" w:name="_Toc17985615"/>
      <w:bookmarkStart w:id="232" w:name="_Toc533124472"/>
      <w:bookmarkStart w:id="233" w:name="_Toc1779752"/>
      <w:bookmarkStart w:id="234" w:name="_Toc14873764"/>
      <w:bookmarkStart w:id="235" w:name="_Toc514120614"/>
      <w:bookmarkStart w:id="236" w:name="_Toc25808"/>
      <w:bookmarkStart w:id="237" w:name="_Toc508814157"/>
      <w:bookmarkStart w:id="238" w:name="_Toc30176"/>
      <w:bookmarkStart w:id="239" w:name="_Toc511640046"/>
      <w:bookmarkStart w:id="240" w:name="_Toc11960"/>
    </w:p>
    <w:p w14:paraId="1BDBFB17" w14:textId="77777777" w:rsidR="004F49C4" w:rsidRDefault="004F49C4" w:rsidP="004F49C4">
      <w:pPr>
        <w:pStyle w:val="ab"/>
        <w:adjustRightInd w:val="0"/>
        <w:snapToGrid w:val="0"/>
        <w:spacing w:beforeLines="0" w:afterLines="0"/>
      </w:pPr>
    </w:p>
    <w:p w14:paraId="1B39D243" w14:textId="6A7F763B" w:rsidR="00201BC3" w:rsidRPr="00846104" w:rsidRDefault="00201BC3" w:rsidP="00846104">
      <w:pPr>
        <w:ind w:firstLine="420"/>
        <w:rPr>
          <w:rFonts w:ascii="黑体" w:eastAsia="黑体" w:hAnsi="黑体"/>
        </w:rPr>
      </w:pPr>
      <w:r w:rsidRPr="00846104">
        <w:rPr>
          <w:rFonts w:ascii="黑体" w:eastAsia="黑体" w:hAnsi="黑体" w:hint="eastAsia"/>
        </w:rPr>
        <w:t>危险源</w:t>
      </w:r>
      <w:r w:rsidR="00414CC8" w:rsidRPr="00846104">
        <w:rPr>
          <w:rFonts w:ascii="黑体" w:eastAsia="黑体" w:hAnsi="黑体" w:hint="eastAsia"/>
        </w:rPr>
        <w:t xml:space="preserve"> </w:t>
      </w:r>
      <w:r w:rsidRPr="00846104">
        <w:rPr>
          <w:rFonts w:ascii="黑体" w:eastAsia="黑体" w:hAnsi="黑体" w:hint="eastAsia"/>
        </w:rPr>
        <w:t xml:space="preserve"> hazard</w:t>
      </w:r>
      <w:bookmarkEnd w:id="230"/>
      <w:bookmarkEnd w:id="231"/>
      <w:bookmarkEnd w:id="232"/>
      <w:bookmarkEnd w:id="233"/>
      <w:bookmarkEnd w:id="234"/>
      <w:bookmarkEnd w:id="235"/>
      <w:bookmarkEnd w:id="236"/>
      <w:bookmarkEnd w:id="237"/>
      <w:bookmarkEnd w:id="238"/>
      <w:bookmarkEnd w:id="239"/>
      <w:bookmarkEnd w:id="240"/>
    </w:p>
    <w:p w14:paraId="14440738" w14:textId="0AD2DF23" w:rsidR="00201BC3" w:rsidRPr="00846104" w:rsidRDefault="00201BC3" w:rsidP="00846104">
      <w:pPr>
        <w:ind w:firstLine="420"/>
        <w:rPr>
          <w:rFonts w:ascii="黑体" w:eastAsia="黑体" w:hAnsi="黑体"/>
        </w:rPr>
      </w:pPr>
      <w:bookmarkStart w:id="241" w:name="_Toc14873765"/>
      <w:bookmarkStart w:id="242" w:name="_Toc5967"/>
      <w:bookmarkStart w:id="243" w:name="_Toc24940"/>
      <w:bookmarkStart w:id="244" w:name="_Toc1236"/>
      <w:bookmarkStart w:id="245" w:name="_Toc26699"/>
      <w:bookmarkStart w:id="246" w:name="_Toc17985616"/>
      <w:r w:rsidRPr="00846104">
        <w:rPr>
          <w:rFonts w:ascii="黑体" w:eastAsia="黑体" w:hAnsi="黑体" w:hint="eastAsia"/>
        </w:rPr>
        <w:t xml:space="preserve">危害因素 </w:t>
      </w:r>
      <w:r w:rsidR="00414CC8" w:rsidRPr="00846104">
        <w:rPr>
          <w:rFonts w:ascii="黑体" w:eastAsia="黑体" w:hAnsi="黑体"/>
        </w:rPr>
        <w:t xml:space="preserve"> </w:t>
      </w:r>
      <w:r w:rsidRPr="00846104">
        <w:rPr>
          <w:rFonts w:ascii="黑体" w:eastAsia="黑体" w:hAnsi="黑体" w:hint="eastAsia"/>
        </w:rPr>
        <w:t>hazard</w:t>
      </w:r>
      <w:bookmarkEnd w:id="241"/>
      <w:bookmarkEnd w:id="242"/>
      <w:bookmarkEnd w:id="243"/>
      <w:bookmarkEnd w:id="244"/>
      <w:bookmarkEnd w:id="245"/>
      <w:bookmarkEnd w:id="246"/>
    </w:p>
    <w:p w14:paraId="70BFADD8" w14:textId="75168F07" w:rsidR="00201BC3" w:rsidRPr="00A43873" w:rsidRDefault="00201BC3" w:rsidP="004F49C4">
      <w:pPr>
        <w:pStyle w:val="affff6"/>
        <w:adjustRightInd w:val="0"/>
        <w:snapToGrid w:val="0"/>
        <w:rPr>
          <w:color w:val="000000" w:themeColor="text1"/>
        </w:rPr>
      </w:pPr>
      <w:r>
        <w:rPr>
          <w:rFonts w:hint="eastAsia"/>
          <w:color w:val="000000" w:themeColor="text1"/>
        </w:rPr>
        <w:t>可能导致伤害、健康损害和财产损失的源。</w:t>
      </w:r>
      <w:bookmarkStart w:id="247" w:name="_Toc533124473"/>
      <w:bookmarkStart w:id="248" w:name="_Toc1779753"/>
      <w:bookmarkStart w:id="249" w:name="_Toc17985618"/>
      <w:bookmarkStart w:id="250" w:name="_Toc14873767"/>
      <w:bookmarkStart w:id="251" w:name="_Toc511640047"/>
      <w:bookmarkStart w:id="252" w:name="_Toc508814158"/>
      <w:bookmarkStart w:id="253" w:name="_Toc514120615"/>
      <w:bookmarkStart w:id="254" w:name="_Toc533124474"/>
      <w:bookmarkStart w:id="255" w:name="_Toc1779754"/>
      <w:bookmarkStart w:id="256" w:name="_Toc14873768"/>
      <w:bookmarkStart w:id="257" w:name="_Toc16685"/>
      <w:bookmarkStart w:id="258" w:name="_Toc17985619"/>
      <w:bookmarkStart w:id="259" w:name="_Toc29887"/>
      <w:bookmarkStart w:id="260" w:name="_Toc18026"/>
      <w:bookmarkStart w:id="261" w:name="_Toc8075"/>
      <w:bookmarkEnd w:id="247"/>
      <w:bookmarkEnd w:id="248"/>
      <w:bookmarkEnd w:id="249"/>
      <w:bookmarkEnd w:id="250"/>
    </w:p>
    <w:p w14:paraId="3DD6A3B1" w14:textId="77777777" w:rsidR="004F49C4" w:rsidRDefault="004F49C4" w:rsidP="004F49C4">
      <w:pPr>
        <w:pStyle w:val="ab"/>
        <w:adjustRightInd w:val="0"/>
        <w:snapToGrid w:val="0"/>
        <w:spacing w:beforeLines="0" w:afterLines="0"/>
      </w:pPr>
    </w:p>
    <w:p w14:paraId="047D2910" w14:textId="458337D4" w:rsidR="00201BC3" w:rsidRPr="00846104" w:rsidRDefault="00201BC3" w:rsidP="00846104">
      <w:pPr>
        <w:ind w:firstLine="420"/>
        <w:rPr>
          <w:rFonts w:ascii="黑体" w:eastAsia="黑体" w:hAnsi="黑体"/>
        </w:rPr>
      </w:pPr>
      <w:r w:rsidRPr="00846104">
        <w:rPr>
          <w:rFonts w:ascii="黑体" w:eastAsia="黑体" w:hAnsi="黑体" w:hint="eastAsia"/>
        </w:rPr>
        <w:t xml:space="preserve">风险 </w:t>
      </w:r>
      <w:r w:rsidR="00414CC8" w:rsidRPr="00846104">
        <w:rPr>
          <w:rFonts w:ascii="黑体" w:eastAsia="黑体" w:hAnsi="黑体"/>
        </w:rPr>
        <w:t xml:space="preserve"> </w:t>
      </w:r>
      <w:r w:rsidRPr="00846104">
        <w:rPr>
          <w:rFonts w:ascii="黑体" w:eastAsia="黑体" w:hAnsi="黑体" w:hint="eastAsia"/>
        </w:rPr>
        <w:t>risk</w:t>
      </w:r>
      <w:bookmarkEnd w:id="251"/>
      <w:bookmarkEnd w:id="252"/>
      <w:bookmarkEnd w:id="253"/>
      <w:bookmarkEnd w:id="254"/>
      <w:bookmarkEnd w:id="255"/>
      <w:bookmarkEnd w:id="256"/>
      <w:bookmarkEnd w:id="257"/>
      <w:bookmarkEnd w:id="258"/>
      <w:bookmarkEnd w:id="259"/>
      <w:bookmarkEnd w:id="260"/>
      <w:bookmarkEnd w:id="261"/>
      <w:r w:rsidRPr="00846104">
        <w:rPr>
          <w:rFonts w:ascii="黑体" w:eastAsia="黑体" w:hAnsi="黑体" w:hint="eastAsia"/>
        </w:rPr>
        <w:t xml:space="preserve"> </w:t>
      </w:r>
    </w:p>
    <w:p w14:paraId="509D0C60" w14:textId="77777777" w:rsidR="00201BC3" w:rsidRDefault="00201BC3" w:rsidP="004F49C4">
      <w:pPr>
        <w:pStyle w:val="affff6"/>
        <w:adjustRightInd w:val="0"/>
        <w:snapToGrid w:val="0"/>
        <w:rPr>
          <w:color w:val="000000" w:themeColor="text1"/>
        </w:rPr>
      </w:pPr>
      <w:r>
        <w:rPr>
          <w:rFonts w:hint="eastAsia"/>
          <w:color w:val="000000" w:themeColor="text1"/>
        </w:rPr>
        <w:t>不确定性对的影响。</w:t>
      </w:r>
    </w:p>
    <w:p w14:paraId="33F0963E" w14:textId="77777777" w:rsidR="00201BC3" w:rsidRDefault="00201BC3" w:rsidP="004F49C4">
      <w:pPr>
        <w:pStyle w:val="affff6"/>
        <w:adjustRightInd w:val="0"/>
        <w:snapToGrid w:val="0"/>
        <w:ind w:leftChars="201" w:left="849" w:hangingChars="237" w:hanging="427"/>
        <w:rPr>
          <w:color w:val="000000" w:themeColor="text1"/>
          <w:sz w:val="18"/>
        </w:rPr>
      </w:pPr>
      <w:r w:rsidRPr="00A86AFF">
        <w:rPr>
          <w:rFonts w:ascii="黑体" w:eastAsia="黑体" w:hAnsi="黑体" w:hint="eastAsia"/>
          <w:color w:val="000000" w:themeColor="text1"/>
          <w:sz w:val="18"/>
        </w:rPr>
        <w:t>注1：</w:t>
      </w:r>
      <w:r>
        <w:rPr>
          <w:rFonts w:hint="eastAsia"/>
          <w:color w:val="000000" w:themeColor="text1"/>
          <w:sz w:val="18"/>
        </w:rPr>
        <w:t>影响是指对预期的偏离——正面的或负面的。</w:t>
      </w:r>
    </w:p>
    <w:p w14:paraId="2FC09A6C" w14:textId="77777777" w:rsidR="00201BC3" w:rsidRDefault="00201BC3" w:rsidP="004F49C4">
      <w:pPr>
        <w:pStyle w:val="affff6"/>
        <w:adjustRightInd w:val="0"/>
        <w:snapToGrid w:val="0"/>
        <w:ind w:leftChars="201" w:left="849" w:hangingChars="237" w:hanging="427"/>
        <w:rPr>
          <w:color w:val="000000" w:themeColor="text1"/>
          <w:sz w:val="18"/>
        </w:rPr>
      </w:pPr>
      <w:r w:rsidRPr="00A86AFF">
        <w:rPr>
          <w:rFonts w:ascii="黑体" w:eastAsia="黑体" w:hAnsi="黑体" w:hint="eastAsia"/>
          <w:color w:val="000000" w:themeColor="text1"/>
          <w:sz w:val="18"/>
        </w:rPr>
        <w:t>注2：</w:t>
      </w:r>
      <w:r>
        <w:rPr>
          <w:rFonts w:hint="eastAsia"/>
          <w:color w:val="000000" w:themeColor="text1"/>
          <w:sz w:val="18"/>
        </w:rPr>
        <w:t>不确定性是指对事件及其后果或可能性缺乏甚至</w:t>
      </w:r>
      <w:r>
        <w:rPr>
          <w:color w:val="000000" w:themeColor="text1"/>
          <w:sz w:val="18"/>
        </w:rPr>
        <w:t>部分缺乏</w:t>
      </w:r>
      <w:r>
        <w:rPr>
          <w:rFonts w:hint="eastAsia"/>
          <w:color w:val="000000" w:themeColor="text1"/>
          <w:sz w:val="18"/>
        </w:rPr>
        <w:t>相关信息、理解或知识的状态。</w:t>
      </w:r>
    </w:p>
    <w:p w14:paraId="0AF0E92B" w14:textId="77777777" w:rsidR="00201BC3" w:rsidRDefault="00201BC3" w:rsidP="004F49C4">
      <w:pPr>
        <w:pStyle w:val="affff6"/>
        <w:adjustRightInd w:val="0"/>
        <w:snapToGrid w:val="0"/>
        <w:ind w:leftChars="201" w:left="849" w:hangingChars="237" w:hanging="427"/>
        <w:rPr>
          <w:color w:val="000000" w:themeColor="text1"/>
          <w:sz w:val="18"/>
        </w:rPr>
      </w:pPr>
      <w:r w:rsidRPr="00A86AFF">
        <w:rPr>
          <w:rFonts w:ascii="黑体" w:eastAsia="黑体" w:hAnsi="黑体" w:hint="eastAsia"/>
          <w:color w:val="000000" w:themeColor="text1"/>
          <w:sz w:val="18"/>
        </w:rPr>
        <w:t>注3：</w:t>
      </w:r>
      <w:r>
        <w:rPr>
          <w:rFonts w:hint="eastAsia"/>
          <w:color w:val="000000" w:themeColor="text1"/>
          <w:sz w:val="18"/>
        </w:rPr>
        <w:t>通常，风险以潜在“事件”（见</w:t>
      </w:r>
      <w:r>
        <w:rPr>
          <w:color w:val="000000" w:themeColor="text1"/>
          <w:sz w:val="18"/>
        </w:rPr>
        <w:t>GB/T 23694-2013</w:t>
      </w:r>
      <w:r>
        <w:rPr>
          <w:rFonts w:hint="eastAsia"/>
          <w:color w:val="000000" w:themeColor="text1"/>
          <w:sz w:val="18"/>
        </w:rPr>
        <w:t>，</w:t>
      </w:r>
      <w:r>
        <w:rPr>
          <w:color w:val="000000" w:themeColor="text1"/>
          <w:sz w:val="18"/>
        </w:rPr>
        <w:t>3.5.1.3</w:t>
      </w:r>
      <w:r>
        <w:rPr>
          <w:rFonts w:hint="eastAsia"/>
          <w:color w:val="000000" w:themeColor="text1"/>
          <w:sz w:val="18"/>
        </w:rPr>
        <w:t>）和“后果”（见</w:t>
      </w:r>
      <w:r>
        <w:rPr>
          <w:color w:val="000000" w:themeColor="text1"/>
          <w:sz w:val="18"/>
        </w:rPr>
        <w:t>GB/T 23694-2013</w:t>
      </w:r>
      <w:r>
        <w:rPr>
          <w:rFonts w:hint="eastAsia"/>
          <w:color w:val="000000" w:themeColor="text1"/>
          <w:sz w:val="18"/>
        </w:rPr>
        <w:t>，3.</w:t>
      </w:r>
      <w:r>
        <w:rPr>
          <w:color w:val="000000" w:themeColor="text1"/>
          <w:sz w:val="18"/>
        </w:rPr>
        <w:t>6</w:t>
      </w:r>
      <w:r>
        <w:rPr>
          <w:rFonts w:hint="eastAsia"/>
          <w:color w:val="000000" w:themeColor="text1"/>
          <w:sz w:val="18"/>
        </w:rPr>
        <w:t>.1.3），或两者的组合来描述其特性。</w:t>
      </w:r>
    </w:p>
    <w:p w14:paraId="14D6D9ED" w14:textId="0D9A9B57" w:rsidR="00201BC3" w:rsidRPr="00A43873" w:rsidRDefault="00201BC3" w:rsidP="004F49C4">
      <w:pPr>
        <w:pStyle w:val="affff6"/>
        <w:adjustRightInd w:val="0"/>
        <w:snapToGrid w:val="0"/>
        <w:ind w:leftChars="201" w:left="849" w:hangingChars="237" w:hanging="427"/>
        <w:rPr>
          <w:color w:val="000000" w:themeColor="text1"/>
          <w:sz w:val="18"/>
        </w:rPr>
      </w:pPr>
      <w:r w:rsidRPr="00A86AFF">
        <w:rPr>
          <w:rFonts w:ascii="黑体" w:eastAsia="黑体" w:hAnsi="黑体" w:hint="eastAsia"/>
          <w:color w:val="000000" w:themeColor="text1"/>
          <w:sz w:val="18"/>
        </w:rPr>
        <w:t>注4：</w:t>
      </w:r>
      <w:r>
        <w:rPr>
          <w:rFonts w:hint="eastAsia"/>
          <w:color w:val="000000" w:themeColor="text1"/>
          <w:sz w:val="18"/>
        </w:rPr>
        <w:t>通常，风险以某事件（包括情况的变化）的后果及其发生的“可能性”（见</w:t>
      </w:r>
      <w:r>
        <w:rPr>
          <w:color w:val="000000" w:themeColor="text1"/>
          <w:sz w:val="18"/>
        </w:rPr>
        <w:t>GB/T 23694-2013</w:t>
      </w:r>
      <w:r>
        <w:rPr>
          <w:rFonts w:hint="eastAsia"/>
          <w:color w:val="000000" w:themeColor="text1"/>
          <w:sz w:val="18"/>
        </w:rPr>
        <w:t>，3.6.1.</w:t>
      </w:r>
      <w:r>
        <w:rPr>
          <w:color w:val="000000" w:themeColor="text1"/>
          <w:sz w:val="18"/>
        </w:rPr>
        <w:t>1</w:t>
      </w:r>
      <w:r>
        <w:rPr>
          <w:rFonts w:hint="eastAsia"/>
          <w:color w:val="000000" w:themeColor="text1"/>
          <w:sz w:val="18"/>
        </w:rPr>
        <w:t>）的组合来表述。</w:t>
      </w:r>
      <w:bookmarkStart w:id="262" w:name="_Toc1143"/>
      <w:bookmarkStart w:id="263" w:name="_Toc22828"/>
      <w:bookmarkStart w:id="264" w:name="_Toc13096"/>
      <w:bookmarkStart w:id="265" w:name="_Toc5152"/>
    </w:p>
    <w:p w14:paraId="5A567953" w14:textId="77777777" w:rsidR="004F49C4" w:rsidRDefault="004F49C4" w:rsidP="004F49C4">
      <w:pPr>
        <w:pStyle w:val="ab"/>
        <w:adjustRightInd w:val="0"/>
        <w:snapToGrid w:val="0"/>
        <w:spacing w:beforeLines="0" w:afterLines="0"/>
      </w:pPr>
    </w:p>
    <w:p w14:paraId="11731A83" w14:textId="26ACA857" w:rsidR="00201BC3" w:rsidRPr="00846104" w:rsidRDefault="00201BC3" w:rsidP="00846104">
      <w:pPr>
        <w:ind w:firstLine="420"/>
        <w:rPr>
          <w:rFonts w:ascii="黑体" w:eastAsia="黑体" w:hAnsi="黑体"/>
        </w:rPr>
      </w:pPr>
      <w:r w:rsidRPr="00846104">
        <w:rPr>
          <w:rFonts w:ascii="黑体" w:eastAsia="黑体" w:hAnsi="黑体" w:hint="eastAsia"/>
        </w:rPr>
        <w:t xml:space="preserve">安全风险 </w:t>
      </w:r>
      <w:r w:rsidR="00414CC8" w:rsidRPr="00846104">
        <w:rPr>
          <w:rFonts w:ascii="黑体" w:eastAsia="黑体" w:hAnsi="黑体"/>
        </w:rPr>
        <w:t xml:space="preserve"> </w:t>
      </w:r>
      <w:r w:rsidRPr="00846104">
        <w:rPr>
          <w:rFonts w:ascii="黑体" w:eastAsia="黑体" w:hAnsi="黑体" w:hint="eastAsia"/>
        </w:rPr>
        <w:t>s</w:t>
      </w:r>
      <w:r w:rsidRPr="00846104">
        <w:rPr>
          <w:rFonts w:ascii="黑体" w:eastAsia="黑体" w:hAnsi="黑体"/>
        </w:rPr>
        <w:t>afety risk</w:t>
      </w:r>
      <w:bookmarkEnd w:id="262"/>
      <w:bookmarkEnd w:id="263"/>
      <w:bookmarkEnd w:id="264"/>
      <w:bookmarkEnd w:id="265"/>
    </w:p>
    <w:p w14:paraId="5947E2F4" w14:textId="03F36F5F" w:rsidR="00201BC3" w:rsidRPr="004F49C4" w:rsidRDefault="00201BC3" w:rsidP="004F49C4">
      <w:pPr>
        <w:pStyle w:val="affff6"/>
        <w:adjustRightInd w:val="0"/>
        <w:snapToGrid w:val="0"/>
        <w:rPr>
          <w:color w:val="000000" w:themeColor="text1"/>
        </w:rPr>
      </w:pPr>
      <w:r>
        <w:rPr>
          <w:rFonts w:hint="eastAsia"/>
          <w:color w:val="000000" w:themeColor="text1"/>
        </w:rPr>
        <w:t>危险事件或暴露发生的可能性与</w:t>
      </w:r>
      <w:proofErr w:type="gramStart"/>
      <w:r>
        <w:rPr>
          <w:rFonts w:hint="eastAsia"/>
          <w:color w:val="000000" w:themeColor="text1"/>
        </w:rPr>
        <w:t>由危险</w:t>
      </w:r>
      <w:proofErr w:type="gramEnd"/>
      <w:r>
        <w:rPr>
          <w:rFonts w:hint="eastAsia"/>
          <w:color w:val="000000" w:themeColor="text1"/>
        </w:rPr>
        <w:t>事件或暴露而导致的伤害、健康损害和财产损失的严重性的组合。</w:t>
      </w:r>
      <w:bookmarkStart w:id="266" w:name="_Toc17877"/>
      <w:bookmarkStart w:id="267" w:name="_Toc9942"/>
      <w:bookmarkStart w:id="268" w:name="_Toc8243"/>
      <w:bookmarkStart w:id="269" w:name="_Toc28101"/>
    </w:p>
    <w:p w14:paraId="311FC728" w14:textId="77777777" w:rsidR="004F49C4" w:rsidRDefault="004F49C4" w:rsidP="004F49C4">
      <w:pPr>
        <w:pStyle w:val="ab"/>
        <w:adjustRightInd w:val="0"/>
        <w:snapToGrid w:val="0"/>
        <w:spacing w:beforeLines="0" w:afterLines="0"/>
      </w:pPr>
    </w:p>
    <w:p w14:paraId="35DA9830" w14:textId="7934BDE2" w:rsidR="00201BC3" w:rsidRPr="00846104" w:rsidRDefault="00201BC3" w:rsidP="00846104">
      <w:pPr>
        <w:ind w:firstLine="420"/>
        <w:rPr>
          <w:rFonts w:ascii="黑体" w:eastAsia="黑体" w:hAnsi="黑体"/>
        </w:rPr>
      </w:pPr>
      <w:r w:rsidRPr="00846104">
        <w:rPr>
          <w:rFonts w:ascii="黑体" w:eastAsia="黑体" w:hAnsi="黑体" w:hint="eastAsia"/>
        </w:rPr>
        <w:t xml:space="preserve">隐患 </w:t>
      </w:r>
      <w:r w:rsidR="00414CC8" w:rsidRPr="00846104">
        <w:rPr>
          <w:rFonts w:ascii="黑体" w:eastAsia="黑体" w:hAnsi="黑体"/>
        </w:rPr>
        <w:t xml:space="preserve"> </w:t>
      </w:r>
      <w:r w:rsidRPr="00846104">
        <w:rPr>
          <w:rFonts w:ascii="黑体" w:eastAsia="黑体" w:hAnsi="黑体" w:hint="eastAsia"/>
        </w:rPr>
        <w:t>hidden danger</w:t>
      </w:r>
      <w:bookmarkEnd w:id="266"/>
      <w:bookmarkEnd w:id="267"/>
      <w:bookmarkEnd w:id="268"/>
      <w:bookmarkEnd w:id="269"/>
    </w:p>
    <w:p w14:paraId="1E0D3258" w14:textId="77777777" w:rsidR="00201BC3" w:rsidRDefault="00201BC3" w:rsidP="004F49C4">
      <w:pPr>
        <w:adjustRightInd w:val="0"/>
        <w:snapToGrid w:val="0"/>
        <w:ind w:firstLine="420"/>
        <w:outlineLvl w:val="1"/>
        <w:rPr>
          <w:color w:val="000000" w:themeColor="text1"/>
        </w:rPr>
      </w:pPr>
      <w:bookmarkStart w:id="270" w:name="_Toc16537"/>
      <w:bookmarkStart w:id="271" w:name="_Toc16821"/>
      <w:bookmarkStart w:id="272" w:name="_Toc12623"/>
      <w:bookmarkStart w:id="273" w:name="_Toc21702"/>
      <w:bookmarkStart w:id="274" w:name="_Toc93073088"/>
      <w:r>
        <w:rPr>
          <w:rFonts w:hint="eastAsia"/>
          <w:color w:val="000000" w:themeColor="text1"/>
        </w:rPr>
        <w:t>企业在生产经营活动中存在的可能导致生产安全事故发生的物的危险状态、人的不安全行为和管理上的缺陷。</w:t>
      </w:r>
      <w:bookmarkEnd w:id="270"/>
      <w:bookmarkEnd w:id="271"/>
      <w:bookmarkEnd w:id="272"/>
      <w:bookmarkEnd w:id="273"/>
      <w:bookmarkEnd w:id="274"/>
    </w:p>
    <w:p w14:paraId="73B94F54" w14:textId="55060108" w:rsidR="00201BC3" w:rsidRPr="004F49C4" w:rsidRDefault="00201BC3" w:rsidP="004F49C4">
      <w:pPr>
        <w:adjustRightInd w:val="0"/>
        <w:snapToGrid w:val="0"/>
        <w:ind w:firstLineChars="0" w:firstLine="427"/>
        <w:outlineLvl w:val="1"/>
        <w:rPr>
          <w:color w:val="000000" w:themeColor="text1"/>
        </w:rPr>
      </w:pPr>
      <w:bookmarkStart w:id="275" w:name="_Toc14373"/>
      <w:bookmarkStart w:id="276" w:name="_Toc30973"/>
      <w:bookmarkStart w:id="277" w:name="_Toc8984"/>
      <w:bookmarkStart w:id="278" w:name="_Toc9585"/>
      <w:bookmarkStart w:id="279" w:name="_Toc93073089"/>
      <w:r w:rsidRPr="00A86AFF">
        <w:rPr>
          <w:rFonts w:ascii="黑体" w:eastAsia="黑体" w:hAnsi="黑体" w:hint="eastAsia"/>
          <w:color w:val="000000" w:themeColor="text1"/>
          <w:kern w:val="0"/>
          <w:sz w:val="18"/>
          <w:szCs w:val="20"/>
        </w:rPr>
        <w:lastRenderedPageBreak/>
        <w:t>注：</w:t>
      </w:r>
      <w:r>
        <w:rPr>
          <w:rFonts w:hint="eastAsia"/>
          <w:color w:val="000000" w:themeColor="text1"/>
          <w:sz w:val="18"/>
        </w:rPr>
        <w:t>隐患可以是</w:t>
      </w:r>
      <w:r w:rsidRPr="002B61D6">
        <w:rPr>
          <w:rFonts w:ascii="宋体" w:hint="eastAsia"/>
          <w:color w:val="000000" w:themeColor="text1"/>
          <w:kern w:val="0"/>
          <w:sz w:val="18"/>
          <w:szCs w:val="20"/>
        </w:rPr>
        <w:t>危险源（3.12）、事件（3.16）和不符合（3.26）</w:t>
      </w:r>
      <w:r>
        <w:rPr>
          <w:rFonts w:hint="eastAsia"/>
          <w:color w:val="000000" w:themeColor="text1"/>
          <w:sz w:val="18"/>
        </w:rPr>
        <w:t>。</w:t>
      </w:r>
      <w:bookmarkStart w:id="280" w:name="_Toc1168"/>
      <w:bookmarkStart w:id="281" w:name="_Toc20968"/>
      <w:bookmarkStart w:id="282" w:name="_Toc440"/>
      <w:bookmarkStart w:id="283" w:name="_Toc10322"/>
      <w:bookmarkEnd w:id="275"/>
      <w:bookmarkEnd w:id="276"/>
      <w:bookmarkEnd w:id="277"/>
      <w:bookmarkEnd w:id="278"/>
      <w:bookmarkEnd w:id="279"/>
    </w:p>
    <w:p w14:paraId="57841E51" w14:textId="77777777" w:rsidR="004F49C4" w:rsidRDefault="004F49C4" w:rsidP="004F49C4">
      <w:pPr>
        <w:pStyle w:val="ab"/>
        <w:adjustRightInd w:val="0"/>
        <w:snapToGrid w:val="0"/>
        <w:spacing w:beforeLines="0" w:afterLines="0"/>
      </w:pPr>
    </w:p>
    <w:p w14:paraId="2725363D" w14:textId="70052629" w:rsidR="00201BC3" w:rsidRPr="00846104" w:rsidRDefault="00201BC3" w:rsidP="00846104">
      <w:pPr>
        <w:ind w:firstLine="420"/>
        <w:rPr>
          <w:rFonts w:ascii="黑体" w:eastAsia="黑体" w:hAnsi="黑体"/>
        </w:rPr>
      </w:pPr>
      <w:r w:rsidRPr="00846104">
        <w:rPr>
          <w:rFonts w:ascii="黑体" w:eastAsia="黑体" w:hAnsi="黑体" w:hint="eastAsia"/>
        </w:rPr>
        <w:t>事件</w:t>
      </w:r>
      <w:r w:rsidR="00414CC8" w:rsidRPr="00846104">
        <w:rPr>
          <w:rFonts w:ascii="黑体" w:eastAsia="黑体" w:hAnsi="黑体" w:hint="eastAsia"/>
        </w:rPr>
        <w:t xml:space="preserve"> </w:t>
      </w:r>
      <w:r w:rsidRPr="00846104">
        <w:rPr>
          <w:rFonts w:ascii="黑体" w:eastAsia="黑体" w:hAnsi="黑体" w:hint="eastAsia"/>
        </w:rPr>
        <w:t>incident</w:t>
      </w:r>
      <w:bookmarkEnd w:id="280"/>
      <w:bookmarkEnd w:id="281"/>
      <w:bookmarkEnd w:id="282"/>
      <w:bookmarkEnd w:id="283"/>
    </w:p>
    <w:p w14:paraId="599E8B37" w14:textId="77777777" w:rsidR="00201BC3" w:rsidRDefault="00201BC3" w:rsidP="004F49C4">
      <w:pPr>
        <w:pStyle w:val="affff6"/>
        <w:adjustRightInd w:val="0"/>
        <w:snapToGrid w:val="0"/>
        <w:rPr>
          <w:color w:val="000000" w:themeColor="text1"/>
        </w:rPr>
      </w:pPr>
      <w:r>
        <w:rPr>
          <w:rFonts w:hint="eastAsia"/>
          <w:color w:val="000000" w:themeColor="text1"/>
        </w:rPr>
        <w:t>可能或已经导致伤害、健康损害和财产损失的情况。</w:t>
      </w:r>
    </w:p>
    <w:p w14:paraId="324F9AA4" w14:textId="77777777" w:rsidR="00201BC3" w:rsidRDefault="00201BC3" w:rsidP="004F49C4">
      <w:pPr>
        <w:pStyle w:val="affff6"/>
        <w:adjustRightInd w:val="0"/>
        <w:snapToGrid w:val="0"/>
        <w:ind w:leftChars="202" w:left="1275" w:hangingChars="473" w:hanging="851"/>
        <w:rPr>
          <w:color w:val="000000" w:themeColor="text1"/>
          <w:sz w:val="18"/>
        </w:rPr>
      </w:pPr>
      <w:r w:rsidRPr="00A86AFF">
        <w:rPr>
          <w:rFonts w:ascii="黑体" w:eastAsia="黑体" w:hAnsi="黑体" w:hint="eastAsia"/>
          <w:color w:val="000000" w:themeColor="text1"/>
          <w:sz w:val="18"/>
        </w:rPr>
        <w:t>注1：</w:t>
      </w:r>
      <w:r>
        <w:rPr>
          <w:rFonts w:hint="eastAsia"/>
          <w:color w:val="000000" w:themeColor="text1"/>
          <w:sz w:val="18"/>
        </w:rPr>
        <w:t>发生伤害、健康损害和财产损失的事件有时被称为“事故”。</w:t>
      </w:r>
    </w:p>
    <w:p w14:paraId="32EC615E" w14:textId="77777777" w:rsidR="00201BC3" w:rsidRDefault="00201BC3" w:rsidP="004F49C4">
      <w:pPr>
        <w:pStyle w:val="affff6"/>
        <w:adjustRightInd w:val="0"/>
        <w:snapToGrid w:val="0"/>
        <w:ind w:leftChars="201" w:left="849" w:hangingChars="237" w:hanging="427"/>
        <w:rPr>
          <w:color w:val="000000" w:themeColor="text1"/>
          <w:sz w:val="18"/>
        </w:rPr>
      </w:pPr>
      <w:r w:rsidRPr="00A86AFF">
        <w:rPr>
          <w:rFonts w:ascii="黑体" w:eastAsia="黑体" w:hAnsi="黑体" w:hint="eastAsia"/>
          <w:color w:val="000000" w:themeColor="text1"/>
          <w:sz w:val="18"/>
        </w:rPr>
        <w:t>注2：</w:t>
      </w:r>
      <w:r>
        <w:rPr>
          <w:rFonts w:hint="eastAsia"/>
          <w:color w:val="000000" w:themeColor="text1"/>
          <w:sz w:val="18"/>
        </w:rPr>
        <w:t>事件可以是</w:t>
      </w:r>
      <w:r w:rsidRPr="002B61D6">
        <w:rPr>
          <w:rFonts w:hint="eastAsia"/>
          <w:color w:val="000000" w:themeColor="text1"/>
          <w:sz w:val="18"/>
        </w:rPr>
        <w:t>危险源</w:t>
      </w:r>
      <w:r>
        <w:rPr>
          <w:rFonts w:hint="eastAsia"/>
          <w:color w:val="000000" w:themeColor="text1"/>
          <w:sz w:val="18"/>
        </w:rPr>
        <w:t>（3.12）。</w:t>
      </w:r>
    </w:p>
    <w:p w14:paraId="4ED9380B" w14:textId="1BEF9FD2" w:rsidR="00201BC3" w:rsidRPr="004F49C4" w:rsidRDefault="00201BC3" w:rsidP="004F49C4">
      <w:pPr>
        <w:pStyle w:val="affff6"/>
        <w:adjustRightInd w:val="0"/>
        <w:snapToGrid w:val="0"/>
        <w:ind w:leftChars="202" w:left="1275" w:hangingChars="473" w:hanging="851"/>
        <w:rPr>
          <w:color w:val="000000" w:themeColor="text1"/>
          <w:sz w:val="18"/>
        </w:rPr>
      </w:pPr>
      <w:r w:rsidRPr="00A86AFF">
        <w:rPr>
          <w:rFonts w:ascii="黑体" w:eastAsia="黑体" w:hAnsi="黑体" w:hint="eastAsia"/>
          <w:color w:val="000000" w:themeColor="text1"/>
          <w:sz w:val="18"/>
        </w:rPr>
        <w:t>注3：</w:t>
      </w:r>
      <w:r>
        <w:rPr>
          <w:rFonts w:hint="eastAsia"/>
          <w:color w:val="000000" w:themeColor="text1"/>
          <w:sz w:val="18"/>
        </w:rPr>
        <w:t>尽管事件可能涉及一个或多个</w:t>
      </w:r>
      <w:r w:rsidRPr="002B61D6">
        <w:rPr>
          <w:rFonts w:hint="eastAsia"/>
          <w:color w:val="000000" w:themeColor="text1"/>
          <w:sz w:val="18"/>
        </w:rPr>
        <w:t>不符合</w:t>
      </w:r>
      <w:r>
        <w:rPr>
          <w:rFonts w:hint="eastAsia"/>
          <w:color w:val="000000" w:themeColor="text1"/>
          <w:sz w:val="18"/>
        </w:rPr>
        <w:t>（3.26），但在没有</w:t>
      </w:r>
      <w:r w:rsidRPr="002B61D6">
        <w:rPr>
          <w:rFonts w:hint="eastAsia"/>
          <w:color w:val="000000" w:themeColor="text1"/>
          <w:sz w:val="18"/>
        </w:rPr>
        <w:t>不符合</w:t>
      </w:r>
      <w:r>
        <w:rPr>
          <w:rFonts w:hint="eastAsia"/>
          <w:color w:val="000000" w:themeColor="text1"/>
          <w:sz w:val="18"/>
        </w:rPr>
        <w:t>（3.26）时也可能会发生。</w:t>
      </w:r>
      <w:bookmarkStart w:id="284" w:name="_Toc7837"/>
      <w:bookmarkStart w:id="285" w:name="_Toc5197"/>
      <w:bookmarkStart w:id="286" w:name="_Toc22288"/>
      <w:bookmarkStart w:id="287" w:name="_Toc21299"/>
    </w:p>
    <w:p w14:paraId="1938C2E1" w14:textId="77777777" w:rsidR="004F49C4" w:rsidRDefault="004F49C4" w:rsidP="004F49C4">
      <w:pPr>
        <w:pStyle w:val="ab"/>
        <w:adjustRightInd w:val="0"/>
        <w:snapToGrid w:val="0"/>
        <w:spacing w:beforeLines="0" w:afterLines="0"/>
      </w:pPr>
    </w:p>
    <w:p w14:paraId="7E47D5F5" w14:textId="114D2AD0" w:rsidR="00201BC3" w:rsidRPr="00846104" w:rsidRDefault="00201BC3" w:rsidP="00846104">
      <w:pPr>
        <w:ind w:firstLine="420"/>
        <w:rPr>
          <w:rFonts w:ascii="黑体" w:eastAsia="黑体" w:hAnsi="黑体"/>
        </w:rPr>
      </w:pPr>
      <w:r w:rsidRPr="00846104">
        <w:rPr>
          <w:rFonts w:ascii="黑体" w:eastAsia="黑体" w:hAnsi="黑体" w:hint="eastAsia"/>
        </w:rPr>
        <w:t xml:space="preserve">能力 </w:t>
      </w:r>
      <w:r w:rsidR="00414CC8" w:rsidRPr="00846104">
        <w:rPr>
          <w:rFonts w:ascii="黑体" w:eastAsia="黑体" w:hAnsi="黑体"/>
        </w:rPr>
        <w:t xml:space="preserve"> </w:t>
      </w:r>
      <w:r w:rsidRPr="00846104">
        <w:rPr>
          <w:rFonts w:ascii="黑体" w:eastAsia="黑体" w:hAnsi="黑体" w:hint="eastAsia"/>
        </w:rPr>
        <w:t>competence</w:t>
      </w:r>
      <w:bookmarkEnd w:id="284"/>
      <w:bookmarkEnd w:id="285"/>
      <w:bookmarkEnd w:id="286"/>
      <w:bookmarkEnd w:id="287"/>
    </w:p>
    <w:p w14:paraId="785FAAB4" w14:textId="7FA184E2" w:rsidR="00201BC3" w:rsidRPr="004F49C4" w:rsidRDefault="00201BC3" w:rsidP="004F49C4">
      <w:pPr>
        <w:pStyle w:val="affff6"/>
        <w:adjustRightInd w:val="0"/>
        <w:snapToGrid w:val="0"/>
        <w:rPr>
          <w:color w:val="000000" w:themeColor="text1"/>
        </w:rPr>
      </w:pPr>
      <w:r>
        <w:rPr>
          <w:rFonts w:hint="eastAsia"/>
          <w:color w:val="000000" w:themeColor="text1"/>
        </w:rPr>
        <w:t>运用知识和技能实现预期结果的本领。</w:t>
      </w:r>
      <w:bookmarkStart w:id="288" w:name="_Toc18783"/>
      <w:bookmarkStart w:id="289" w:name="_Toc26163"/>
      <w:bookmarkStart w:id="290" w:name="_Toc26790"/>
      <w:bookmarkStart w:id="291" w:name="_Toc22432"/>
    </w:p>
    <w:p w14:paraId="566FF339" w14:textId="77777777" w:rsidR="004F49C4" w:rsidRDefault="004F49C4" w:rsidP="004F49C4">
      <w:pPr>
        <w:pStyle w:val="ab"/>
        <w:adjustRightInd w:val="0"/>
        <w:snapToGrid w:val="0"/>
        <w:spacing w:beforeLines="0" w:afterLines="0"/>
      </w:pPr>
    </w:p>
    <w:p w14:paraId="0924AD96" w14:textId="68C188D9" w:rsidR="00201BC3" w:rsidRPr="00846104" w:rsidRDefault="00201BC3" w:rsidP="00846104">
      <w:pPr>
        <w:ind w:firstLine="420"/>
        <w:rPr>
          <w:rFonts w:ascii="黑体" w:eastAsia="黑体" w:hAnsi="黑体"/>
        </w:rPr>
      </w:pPr>
      <w:r w:rsidRPr="00846104">
        <w:rPr>
          <w:rFonts w:ascii="黑体" w:eastAsia="黑体" w:hAnsi="黑体" w:hint="eastAsia"/>
        </w:rPr>
        <w:t>文件化信息</w:t>
      </w:r>
      <w:r w:rsidR="00414CC8" w:rsidRPr="00846104">
        <w:rPr>
          <w:rFonts w:ascii="黑体" w:eastAsia="黑体" w:hAnsi="黑体" w:hint="eastAsia"/>
        </w:rPr>
        <w:t xml:space="preserve"> </w:t>
      </w:r>
      <w:r w:rsidRPr="00846104">
        <w:rPr>
          <w:rFonts w:ascii="黑体" w:eastAsia="黑体" w:hAnsi="黑体" w:hint="eastAsia"/>
        </w:rPr>
        <w:t xml:space="preserve"> documented information</w:t>
      </w:r>
      <w:bookmarkEnd w:id="288"/>
      <w:bookmarkEnd w:id="289"/>
      <w:bookmarkEnd w:id="290"/>
      <w:bookmarkEnd w:id="291"/>
    </w:p>
    <w:p w14:paraId="5F240013" w14:textId="77777777" w:rsidR="00201BC3" w:rsidRDefault="00201BC3" w:rsidP="004F49C4">
      <w:pPr>
        <w:pStyle w:val="affff6"/>
        <w:adjustRightInd w:val="0"/>
        <w:snapToGrid w:val="0"/>
        <w:rPr>
          <w:color w:val="000000" w:themeColor="text1"/>
        </w:rPr>
      </w:pPr>
      <w:r w:rsidRPr="002B61D6">
        <w:rPr>
          <w:rFonts w:hint="eastAsia"/>
          <w:color w:val="000000" w:themeColor="text1"/>
        </w:rPr>
        <w:t>企业</w:t>
      </w:r>
      <w:r>
        <w:rPr>
          <w:rFonts w:hint="eastAsia"/>
          <w:color w:val="000000" w:themeColor="text1"/>
        </w:rPr>
        <w:t>（3.1）需要控制并保持的信息及其载体。</w:t>
      </w:r>
    </w:p>
    <w:p w14:paraId="0323B5AB" w14:textId="77777777" w:rsidR="00201BC3" w:rsidRDefault="00201BC3" w:rsidP="004F49C4">
      <w:pPr>
        <w:pStyle w:val="affff6"/>
        <w:adjustRightInd w:val="0"/>
        <w:snapToGrid w:val="0"/>
        <w:ind w:leftChars="202" w:left="1275" w:hangingChars="473" w:hanging="851"/>
        <w:rPr>
          <w:color w:val="000000" w:themeColor="text1"/>
          <w:sz w:val="18"/>
        </w:rPr>
      </w:pPr>
      <w:r w:rsidRPr="00A86AFF">
        <w:rPr>
          <w:rFonts w:ascii="黑体" w:eastAsia="黑体" w:hAnsi="黑体" w:hint="eastAsia"/>
          <w:color w:val="000000" w:themeColor="text1"/>
          <w:sz w:val="18"/>
        </w:rPr>
        <w:t>注1：</w:t>
      </w:r>
      <w:r>
        <w:rPr>
          <w:rFonts w:hint="eastAsia"/>
          <w:color w:val="000000" w:themeColor="text1"/>
          <w:sz w:val="18"/>
        </w:rPr>
        <w:t xml:space="preserve">文件化信息可以任何形式和载体存在，并可来自任何来源。 </w:t>
      </w:r>
    </w:p>
    <w:p w14:paraId="0BFD0FA8" w14:textId="77777777" w:rsidR="00201BC3" w:rsidRDefault="00201BC3" w:rsidP="004F49C4">
      <w:pPr>
        <w:pStyle w:val="affff6"/>
        <w:adjustRightInd w:val="0"/>
        <w:snapToGrid w:val="0"/>
        <w:ind w:leftChars="202" w:left="1275" w:hangingChars="473" w:hanging="851"/>
        <w:rPr>
          <w:color w:val="000000" w:themeColor="text1"/>
          <w:sz w:val="18"/>
        </w:rPr>
      </w:pPr>
      <w:r w:rsidRPr="00A86AFF">
        <w:rPr>
          <w:rFonts w:ascii="黑体" w:eastAsia="黑体" w:hAnsi="黑体" w:hint="eastAsia"/>
          <w:color w:val="000000" w:themeColor="text1"/>
          <w:sz w:val="18"/>
        </w:rPr>
        <w:t>注2：</w:t>
      </w:r>
      <w:r>
        <w:rPr>
          <w:rFonts w:hint="eastAsia"/>
          <w:color w:val="000000" w:themeColor="text1"/>
          <w:sz w:val="18"/>
        </w:rPr>
        <w:t xml:space="preserve">文件化信息可涉及： </w:t>
      </w:r>
    </w:p>
    <w:p w14:paraId="064E4BCC" w14:textId="77777777" w:rsidR="00201BC3" w:rsidRDefault="00201BC3" w:rsidP="004F49C4">
      <w:pPr>
        <w:pStyle w:val="affff6"/>
        <w:adjustRightInd w:val="0"/>
        <w:snapToGrid w:val="0"/>
        <w:ind w:left="555" w:firstLine="360"/>
        <w:rPr>
          <w:color w:val="000000" w:themeColor="text1"/>
          <w:sz w:val="18"/>
          <w:szCs w:val="18"/>
        </w:rPr>
      </w:pPr>
      <w:r>
        <w:rPr>
          <w:rFonts w:hint="eastAsia"/>
          <w:color w:val="000000" w:themeColor="text1"/>
          <w:sz w:val="18"/>
          <w:szCs w:val="18"/>
        </w:rPr>
        <w:t>a）</w:t>
      </w:r>
      <w:r w:rsidRPr="002B61D6">
        <w:rPr>
          <w:rFonts w:hint="eastAsia"/>
          <w:color w:val="000000" w:themeColor="text1"/>
          <w:sz w:val="18"/>
        </w:rPr>
        <w:t>双重预防机制（3.9），包括相关过程（3.19）；</w:t>
      </w:r>
      <w:r>
        <w:rPr>
          <w:rFonts w:hint="eastAsia"/>
          <w:color w:val="000000" w:themeColor="text1"/>
          <w:sz w:val="18"/>
          <w:szCs w:val="18"/>
        </w:rPr>
        <w:t xml:space="preserve"> </w:t>
      </w:r>
    </w:p>
    <w:p w14:paraId="04BE7837" w14:textId="77777777" w:rsidR="00201BC3" w:rsidRDefault="00201BC3" w:rsidP="004F49C4">
      <w:pPr>
        <w:pStyle w:val="affff6"/>
        <w:adjustRightInd w:val="0"/>
        <w:snapToGrid w:val="0"/>
        <w:ind w:left="555" w:firstLine="360"/>
        <w:rPr>
          <w:color w:val="000000" w:themeColor="text1"/>
          <w:sz w:val="18"/>
          <w:szCs w:val="18"/>
        </w:rPr>
      </w:pPr>
      <w:r>
        <w:rPr>
          <w:rFonts w:hint="eastAsia"/>
          <w:color w:val="000000" w:themeColor="text1"/>
          <w:sz w:val="18"/>
          <w:szCs w:val="18"/>
        </w:rPr>
        <w:t xml:space="preserve">b）为企业运行而创建的信息（文件）； </w:t>
      </w:r>
    </w:p>
    <w:p w14:paraId="700C5773" w14:textId="48EDDE8E" w:rsidR="00201BC3" w:rsidRPr="004F49C4" w:rsidRDefault="00201BC3" w:rsidP="007F0D0E">
      <w:pPr>
        <w:pStyle w:val="affff6"/>
        <w:numPr>
          <w:ilvl w:val="0"/>
          <w:numId w:val="22"/>
        </w:numPr>
        <w:tabs>
          <w:tab w:val="clear" w:pos="4201"/>
          <w:tab w:val="clear" w:pos="9298"/>
        </w:tabs>
        <w:adjustRightInd w:val="0"/>
        <w:snapToGrid w:val="0"/>
        <w:ind w:firstLineChars="0"/>
        <w:rPr>
          <w:color w:val="000000" w:themeColor="text1"/>
          <w:sz w:val="18"/>
          <w:szCs w:val="18"/>
        </w:rPr>
      </w:pPr>
      <w:r>
        <w:rPr>
          <w:rFonts w:hint="eastAsia"/>
          <w:color w:val="000000" w:themeColor="text1"/>
          <w:sz w:val="18"/>
          <w:szCs w:val="18"/>
        </w:rPr>
        <w:t>结果实现的证据（记录）。</w:t>
      </w:r>
      <w:bookmarkStart w:id="292" w:name="_Toc14125"/>
      <w:bookmarkStart w:id="293" w:name="_Toc23981"/>
      <w:bookmarkStart w:id="294" w:name="_Toc27364"/>
      <w:bookmarkStart w:id="295" w:name="_Toc26644"/>
    </w:p>
    <w:p w14:paraId="617F08D1" w14:textId="77777777" w:rsidR="004F49C4" w:rsidRDefault="004F49C4" w:rsidP="004F49C4">
      <w:pPr>
        <w:pStyle w:val="ab"/>
        <w:adjustRightInd w:val="0"/>
        <w:snapToGrid w:val="0"/>
        <w:spacing w:beforeLines="0" w:afterLines="0"/>
      </w:pPr>
    </w:p>
    <w:p w14:paraId="2483C70F" w14:textId="26DE3891" w:rsidR="00201BC3" w:rsidRPr="00846104" w:rsidRDefault="00201BC3" w:rsidP="00846104">
      <w:pPr>
        <w:ind w:firstLine="420"/>
        <w:rPr>
          <w:rFonts w:ascii="黑体" w:eastAsia="黑体" w:hAnsi="黑体"/>
        </w:rPr>
      </w:pPr>
      <w:r w:rsidRPr="00846104">
        <w:rPr>
          <w:rFonts w:ascii="黑体" w:eastAsia="黑体" w:hAnsi="黑体" w:hint="eastAsia"/>
        </w:rPr>
        <w:t xml:space="preserve">过程 </w:t>
      </w:r>
      <w:r w:rsidR="00414CC8" w:rsidRPr="00846104">
        <w:rPr>
          <w:rFonts w:ascii="黑体" w:eastAsia="黑体" w:hAnsi="黑体"/>
        </w:rPr>
        <w:t xml:space="preserve"> </w:t>
      </w:r>
      <w:r w:rsidRPr="00846104">
        <w:rPr>
          <w:rFonts w:ascii="黑体" w:eastAsia="黑体" w:hAnsi="黑体" w:hint="eastAsia"/>
        </w:rPr>
        <w:t>Process</w:t>
      </w:r>
      <w:bookmarkEnd w:id="292"/>
      <w:bookmarkEnd w:id="293"/>
      <w:bookmarkEnd w:id="294"/>
      <w:bookmarkEnd w:id="295"/>
    </w:p>
    <w:p w14:paraId="19E610FE" w14:textId="215DF05C" w:rsidR="00201BC3" w:rsidRPr="004F49C4" w:rsidRDefault="00201BC3" w:rsidP="004F49C4">
      <w:pPr>
        <w:pStyle w:val="affff6"/>
        <w:adjustRightInd w:val="0"/>
        <w:snapToGrid w:val="0"/>
        <w:rPr>
          <w:color w:val="000000" w:themeColor="text1"/>
        </w:rPr>
      </w:pPr>
      <w:r>
        <w:rPr>
          <w:rFonts w:hint="eastAsia"/>
          <w:color w:val="000000" w:themeColor="text1"/>
        </w:rPr>
        <w:t>将输入转化为输出的一系列相互关联或相互作用的活动。</w:t>
      </w:r>
      <w:bookmarkStart w:id="296" w:name="_Toc28567"/>
      <w:bookmarkStart w:id="297" w:name="_Toc24740"/>
      <w:bookmarkStart w:id="298" w:name="_Toc26266"/>
      <w:bookmarkStart w:id="299" w:name="_Toc28463"/>
    </w:p>
    <w:p w14:paraId="33DAD7DE" w14:textId="77777777" w:rsidR="004F49C4" w:rsidRDefault="004F49C4" w:rsidP="004F49C4">
      <w:pPr>
        <w:pStyle w:val="ab"/>
        <w:adjustRightInd w:val="0"/>
        <w:snapToGrid w:val="0"/>
        <w:spacing w:beforeLines="0" w:afterLines="0"/>
      </w:pPr>
    </w:p>
    <w:p w14:paraId="2A269241" w14:textId="087D0D9D" w:rsidR="00201BC3" w:rsidRPr="00846104" w:rsidRDefault="00201BC3" w:rsidP="00846104">
      <w:pPr>
        <w:ind w:firstLine="420"/>
        <w:rPr>
          <w:rFonts w:ascii="黑体" w:eastAsia="黑体" w:hAnsi="黑体"/>
        </w:rPr>
      </w:pPr>
      <w:r w:rsidRPr="00846104">
        <w:rPr>
          <w:rFonts w:ascii="黑体" w:eastAsia="黑体" w:hAnsi="黑体" w:hint="eastAsia"/>
        </w:rPr>
        <w:t>程序</w:t>
      </w:r>
      <w:r w:rsidR="00414CC8" w:rsidRPr="00846104">
        <w:rPr>
          <w:rFonts w:ascii="黑体" w:eastAsia="黑体" w:hAnsi="黑体" w:hint="eastAsia"/>
        </w:rPr>
        <w:t xml:space="preserve"> </w:t>
      </w:r>
      <w:r w:rsidRPr="00846104">
        <w:rPr>
          <w:rFonts w:ascii="黑体" w:eastAsia="黑体" w:hAnsi="黑体" w:hint="eastAsia"/>
        </w:rPr>
        <w:t xml:space="preserve"> procedure</w:t>
      </w:r>
      <w:bookmarkEnd w:id="296"/>
      <w:bookmarkEnd w:id="297"/>
      <w:bookmarkEnd w:id="298"/>
      <w:bookmarkEnd w:id="299"/>
    </w:p>
    <w:p w14:paraId="24C58103" w14:textId="77777777" w:rsidR="00201BC3" w:rsidRDefault="00201BC3" w:rsidP="004F49C4">
      <w:pPr>
        <w:pStyle w:val="affff6"/>
        <w:adjustRightInd w:val="0"/>
        <w:snapToGrid w:val="0"/>
        <w:rPr>
          <w:color w:val="000000" w:themeColor="text1"/>
        </w:rPr>
      </w:pPr>
      <w:r>
        <w:rPr>
          <w:rFonts w:hint="eastAsia"/>
          <w:color w:val="000000" w:themeColor="text1"/>
        </w:rPr>
        <w:t>为执行</w:t>
      </w:r>
      <w:proofErr w:type="gramStart"/>
      <w:r>
        <w:rPr>
          <w:rFonts w:hint="eastAsia"/>
          <w:color w:val="000000" w:themeColor="text1"/>
        </w:rPr>
        <w:t>某活动</w:t>
      </w:r>
      <w:proofErr w:type="gramEnd"/>
      <w:r>
        <w:rPr>
          <w:rFonts w:hint="eastAsia"/>
          <w:color w:val="000000" w:themeColor="text1"/>
        </w:rPr>
        <w:t>或</w:t>
      </w:r>
      <w:r w:rsidRPr="002B61D6">
        <w:rPr>
          <w:rFonts w:hint="eastAsia"/>
          <w:color w:val="000000" w:themeColor="text1"/>
        </w:rPr>
        <w:t>过程</w:t>
      </w:r>
      <w:r>
        <w:rPr>
          <w:rFonts w:hint="eastAsia"/>
          <w:color w:val="000000" w:themeColor="text1"/>
        </w:rPr>
        <w:t>（3.19）所规定的途径。</w:t>
      </w:r>
    </w:p>
    <w:p w14:paraId="51A5DA4B" w14:textId="6AAC1FE4" w:rsidR="00201BC3" w:rsidRPr="004F49C4" w:rsidRDefault="00201BC3" w:rsidP="004F49C4">
      <w:pPr>
        <w:pStyle w:val="affff6"/>
        <w:adjustRightInd w:val="0"/>
        <w:snapToGrid w:val="0"/>
        <w:ind w:leftChars="202" w:left="1275" w:hangingChars="473" w:hanging="851"/>
        <w:rPr>
          <w:color w:val="000000" w:themeColor="text1"/>
          <w:sz w:val="18"/>
        </w:rPr>
      </w:pPr>
      <w:r w:rsidRPr="00DA1B3A">
        <w:rPr>
          <w:rFonts w:ascii="黑体" w:eastAsia="黑体" w:hAnsi="黑体" w:hint="eastAsia"/>
          <w:color w:val="000000" w:themeColor="text1"/>
          <w:sz w:val="18"/>
        </w:rPr>
        <w:t>注：</w:t>
      </w:r>
      <w:r>
        <w:rPr>
          <w:rFonts w:hint="eastAsia"/>
          <w:color w:val="000000" w:themeColor="text1"/>
          <w:sz w:val="18"/>
        </w:rPr>
        <w:t>程序可以文件化或</w:t>
      </w:r>
      <w:proofErr w:type="gramStart"/>
      <w:r>
        <w:rPr>
          <w:rFonts w:hint="eastAsia"/>
          <w:color w:val="000000" w:themeColor="text1"/>
          <w:sz w:val="18"/>
        </w:rPr>
        <w:t>不</w:t>
      </w:r>
      <w:proofErr w:type="gramEnd"/>
      <w:r>
        <w:rPr>
          <w:rFonts w:hint="eastAsia"/>
          <w:color w:val="000000" w:themeColor="text1"/>
          <w:sz w:val="18"/>
        </w:rPr>
        <w:t>文件化。</w:t>
      </w:r>
      <w:bookmarkStart w:id="300" w:name="_Toc14873781"/>
      <w:bookmarkStart w:id="301" w:name="_Toc1779769"/>
      <w:bookmarkStart w:id="302" w:name="_Toc533124489"/>
      <w:bookmarkStart w:id="303" w:name="_Toc1779763"/>
      <w:bookmarkStart w:id="304" w:name="_Toc14873775"/>
      <w:bookmarkStart w:id="305" w:name="_Toc17985634"/>
      <w:bookmarkStart w:id="306" w:name="_Toc17985628"/>
      <w:bookmarkStart w:id="307" w:name="_Toc533124483"/>
      <w:bookmarkStart w:id="308" w:name="_Toc14873782"/>
      <w:bookmarkStart w:id="309" w:name="_Toc9224"/>
      <w:bookmarkStart w:id="310" w:name="_Toc11970"/>
      <w:bookmarkStart w:id="311" w:name="_Toc508814165"/>
      <w:bookmarkStart w:id="312" w:name="_Toc533124490"/>
      <w:bookmarkStart w:id="313" w:name="_Toc17985635"/>
      <w:bookmarkStart w:id="314" w:name="_Toc1779770"/>
      <w:bookmarkStart w:id="315" w:name="_Toc511640054"/>
      <w:bookmarkStart w:id="316" w:name="_Toc514120622"/>
      <w:bookmarkStart w:id="317" w:name="_Toc15262"/>
      <w:bookmarkStart w:id="318" w:name="_Toc8382"/>
      <w:bookmarkEnd w:id="300"/>
      <w:bookmarkEnd w:id="301"/>
      <w:bookmarkEnd w:id="302"/>
      <w:bookmarkEnd w:id="303"/>
      <w:bookmarkEnd w:id="304"/>
      <w:bookmarkEnd w:id="305"/>
      <w:bookmarkEnd w:id="306"/>
      <w:bookmarkEnd w:id="307"/>
    </w:p>
    <w:p w14:paraId="1E8032FB" w14:textId="77777777" w:rsidR="004F49C4" w:rsidRDefault="004F49C4" w:rsidP="004F49C4">
      <w:pPr>
        <w:pStyle w:val="ab"/>
        <w:adjustRightInd w:val="0"/>
        <w:snapToGrid w:val="0"/>
        <w:spacing w:beforeLines="0" w:afterLines="0"/>
      </w:pPr>
    </w:p>
    <w:p w14:paraId="62B45B11" w14:textId="572C8A8C" w:rsidR="00201BC3" w:rsidRPr="00846104" w:rsidRDefault="00201BC3" w:rsidP="00846104">
      <w:pPr>
        <w:ind w:firstLine="420"/>
        <w:rPr>
          <w:rFonts w:ascii="黑体" w:eastAsia="黑体" w:hAnsi="黑体"/>
        </w:rPr>
      </w:pPr>
      <w:r w:rsidRPr="00846104">
        <w:rPr>
          <w:rFonts w:ascii="黑体" w:eastAsia="黑体" w:hAnsi="黑体" w:hint="eastAsia"/>
        </w:rPr>
        <w:t xml:space="preserve">绩效 </w:t>
      </w:r>
      <w:r w:rsidR="00414CC8" w:rsidRPr="00846104">
        <w:rPr>
          <w:rFonts w:ascii="黑体" w:eastAsia="黑体" w:hAnsi="黑体"/>
        </w:rPr>
        <w:t xml:space="preserve"> </w:t>
      </w:r>
      <w:r w:rsidRPr="00846104">
        <w:rPr>
          <w:rFonts w:ascii="黑体" w:eastAsia="黑体" w:hAnsi="黑体" w:hint="eastAsia"/>
        </w:rPr>
        <w:t>performance</w:t>
      </w:r>
      <w:bookmarkEnd w:id="308"/>
      <w:bookmarkEnd w:id="309"/>
      <w:bookmarkEnd w:id="310"/>
      <w:bookmarkEnd w:id="311"/>
      <w:bookmarkEnd w:id="312"/>
      <w:bookmarkEnd w:id="313"/>
      <w:bookmarkEnd w:id="314"/>
      <w:bookmarkEnd w:id="315"/>
      <w:bookmarkEnd w:id="316"/>
      <w:bookmarkEnd w:id="317"/>
      <w:bookmarkEnd w:id="318"/>
    </w:p>
    <w:p w14:paraId="3C1683A0" w14:textId="77777777" w:rsidR="00201BC3" w:rsidRDefault="00201BC3" w:rsidP="004F49C4">
      <w:pPr>
        <w:pStyle w:val="affff6"/>
        <w:adjustRightInd w:val="0"/>
        <w:snapToGrid w:val="0"/>
        <w:rPr>
          <w:color w:val="000000" w:themeColor="text1"/>
        </w:rPr>
      </w:pPr>
      <w:r>
        <w:rPr>
          <w:rFonts w:hint="eastAsia"/>
          <w:color w:val="000000" w:themeColor="text1"/>
        </w:rPr>
        <w:t>可测量的结果。</w:t>
      </w:r>
    </w:p>
    <w:p w14:paraId="46C472E8" w14:textId="77777777" w:rsidR="00201BC3" w:rsidRDefault="00201BC3" w:rsidP="004F49C4">
      <w:pPr>
        <w:pStyle w:val="affff6"/>
        <w:adjustRightInd w:val="0"/>
        <w:snapToGrid w:val="0"/>
        <w:ind w:leftChars="202" w:left="1275" w:hangingChars="473" w:hanging="851"/>
        <w:rPr>
          <w:color w:val="000000" w:themeColor="text1"/>
          <w:sz w:val="18"/>
        </w:rPr>
      </w:pPr>
      <w:r w:rsidRPr="00A86AFF">
        <w:rPr>
          <w:rFonts w:ascii="黑体" w:eastAsia="黑体" w:hAnsi="黑体" w:hint="eastAsia"/>
          <w:color w:val="000000" w:themeColor="text1"/>
          <w:sz w:val="18"/>
        </w:rPr>
        <w:t>注1：</w:t>
      </w:r>
      <w:r>
        <w:rPr>
          <w:rFonts w:hint="eastAsia"/>
          <w:color w:val="000000" w:themeColor="text1"/>
          <w:sz w:val="18"/>
        </w:rPr>
        <w:t>绩效可能涉及定量或定性的发现。结果可由定量或定性的方法来确定或评价。</w:t>
      </w:r>
    </w:p>
    <w:p w14:paraId="3375BC38" w14:textId="333CCBE5" w:rsidR="00201BC3" w:rsidRPr="004F49C4" w:rsidRDefault="00201BC3" w:rsidP="004F49C4">
      <w:pPr>
        <w:pStyle w:val="affff6"/>
        <w:adjustRightInd w:val="0"/>
        <w:snapToGrid w:val="0"/>
        <w:ind w:leftChars="202" w:left="1275" w:hangingChars="473" w:hanging="851"/>
        <w:rPr>
          <w:color w:val="000000" w:themeColor="text1"/>
          <w:sz w:val="18"/>
        </w:rPr>
      </w:pPr>
      <w:r w:rsidRPr="00A86AFF">
        <w:rPr>
          <w:rFonts w:ascii="黑体" w:eastAsia="黑体" w:hAnsi="黑体" w:hint="eastAsia"/>
          <w:color w:val="000000" w:themeColor="text1"/>
          <w:sz w:val="18"/>
        </w:rPr>
        <w:t>注2：</w:t>
      </w:r>
      <w:r>
        <w:rPr>
          <w:rFonts w:hint="eastAsia"/>
          <w:color w:val="000000" w:themeColor="text1"/>
          <w:sz w:val="18"/>
        </w:rPr>
        <w:t>绩效可能涉及活动、</w:t>
      </w:r>
      <w:r w:rsidRPr="002B61D6">
        <w:rPr>
          <w:rFonts w:hint="eastAsia"/>
          <w:color w:val="000000" w:themeColor="text1"/>
          <w:sz w:val="18"/>
        </w:rPr>
        <w:t>过程</w:t>
      </w:r>
      <w:r>
        <w:rPr>
          <w:rFonts w:hint="eastAsia"/>
          <w:color w:val="000000" w:themeColor="text1"/>
          <w:sz w:val="18"/>
        </w:rPr>
        <w:t>（3.</w:t>
      </w:r>
      <w:r>
        <w:rPr>
          <w:color w:val="000000" w:themeColor="text1"/>
          <w:sz w:val="18"/>
        </w:rPr>
        <w:t>19</w:t>
      </w:r>
      <w:r>
        <w:rPr>
          <w:rFonts w:hint="eastAsia"/>
          <w:color w:val="000000" w:themeColor="text1"/>
          <w:sz w:val="18"/>
        </w:rPr>
        <w:t>）、产品（包括服务）、体</w:t>
      </w:r>
      <w:r w:rsidRPr="00414CC8">
        <w:rPr>
          <w:rFonts w:hAnsi="宋体" w:hint="eastAsia"/>
          <w:color w:val="000000" w:themeColor="text1"/>
          <w:sz w:val="18"/>
        </w:rPr>
        <w:t>系或企业（3.</w:t>
      </w:r>
      <w:r w:rsidRPr="00414CC8">
        <w:rPr>
          <w:rFonts w:hAnsi="宋体"/>
          <w:color w:val="000000" w:themeColor="text1"/>
          <w:sz w:val="18"/>
        </w:rPr>
        <w:t>1</w:t>
      </w:r>
      <w:r w:rsidRPr="00414CC8">
        <w:rPr>
          <w:rFonts w:hAnsi="宋体" w:hint="eastAsia"/>
          <w:color w:val="000000" w:themeColor="text1"/>
          <w:sz w:val="18"/>
        </w:rPr>
        <w:t>）的</w:t>
      </w:r>
      <w:r>
        <w:rPr>
          <w:rFonts w:hint="eastAsia"/>
          <w:color w:val="000000" w:themeColor="text1"/>
          <w:sz w:val="18"/>
        </w:rPr>
        <w:t>管理。</w:t>
      </w:r>
      <w:bookmarkStart w:id="319" w:name="_Toc17985636"/>
      <w:bookmarkStart w:id="320" w:name="_Toc533124491"/>
      <w:bookmarkStart w:id="321" w:name="_Toc14873787"/>
      <w:bookmarkStart w:id="322" w:name="_Toc1779776"/>
      <w:bookmarkStart w:id="323" w:name="_Toc14873783"/>
      <w:bookmarkStart w:id="324" w:name="_Toc1779771"/>
      <w:bookmarkStart w:id="325" w:name="_Toc533124496"/>
      <w:bookmarkStart w:id="326" w:name="_Toc17985641"/>
      <w:bookmarkStart w:id="327" w:name="_Toc30922"/>
      <w:bookmarkStart w:id="328" w:name="_Toc17985642"/>
      <w:bookmarkStart w:id="329" w:name="_Toc16407"/>
      <w:bookmarkStart w:id="330" w:name="_Toc1779777"/>
      <w:bookmarkStart w:id="331" w:name="_Toc27973"/>
      <w:bookmarkStart w:id="332" w:name="_Toc533124497"/>
      <w:bookmarkStart w:id="333" w:name="_Toc14873788"/>
      <w:bookmarkStart w:id="334" w:name="_Toc508814168"/>
      <w:bookmarkStart w:id="335" w:name="_Toc30062"/>
      <w:bookmarkStart w:id="336" w:name="_Toc511640057"/>
      <w:bookmarkStart w:id="337" w:name="_Toc514120625"/>
      <w:bookmarkEnd w:id="319"/>
      <w:bookmarkEnd w:id="320"/>
      <w:bookmarkEnd w:id="321"/>
      <w:bookmarkEnd w:id="322"/>
      <w:bookmarkEnd w:id="323"/>
      <w:bookmarkEnd w:id="324"/>
      <w:bookmarkEnd w:id="325"/>
      <w:bookmarkEnd w:id="326"/>
    </w:p>
    <w:p w14:paraId="557583BE" w14:textId="77777777" w:rsidR="004F49C4" w:rsidRDefault="004F49C4" w:rsidP="004F49C4">
      <w:pPr>
        <w:pStyle w:val="ab"/>
        <w:adjustRightInd w:val="0"/>
        <w:snapToGrid w:val="0"/>
        <w:spacing w:beforeLines="0" w:afterLines="0"/>
      </w:pPr>
    </w:p>
    <w:p w14:paraId="46C27FFE" w14:textId="28260409" w:rsidR="00201BC3" w:rsidRPr="00846104" w:rsidRDefault="00201BC3" w:rsidP="00846104">
      <w:pPr>
        <w:ind w:firstLine="420"/>
        <w:rPr>
          <w:rFonts w:ascii="黑体" w:eastAsia="黑体" w:hAnsi="黑体"/>
        </w:rPr>
      </w:pPr>
      <w:r w:rsidRPr="00846104">
        <w:rPr>
          <w:rFonts w:ascii="黑体" w:eastAsia="黑体" w:hAnsi="黑体" w:hint="eastAsia"/>
        </w:rPr>
        <w:t>监视 monitoring</w:t>
      </w:r>
      <w:bookmarkEnd w:id="327"/>
      <w:bookmarkEnd w:id="328"/>
      <w:bookmarkEnd w:id="329"/>
      <w:bookmarkEnd w:id="330"/>
      <w:bookmarkEnd w:id="331"/>
      <w:bookmarkEnd w:id="332"/>
      <w:bookmarkEnd w:id="333"/>
      <w:bookmarkEnd w:id="334"/>
      <w:bookmarkEnd w:id="335"/>
      <w:bookmarkEnd w:id="336"/>
      <w:bookmarkEnd w:id="337"/>
    </w:p>
    <w:p w14:paraId="2EB51056" w14:textId="77777777" w:rsidR="00201BC3" w:rsidRDefault="00201BC3" w:rsidP="004F49C4">
      <w:pPr>
        <w:pStyle w:val="affff6"/>
        <w:adjustRightInd w:val="0"/>
        <w:snapToGrid w:val="0"/>
        <w:rPr>
          <w:color w:val="000000" w:themeColor="text1"/>
        </w:rPr>
      </w:pPr>
      <w:r>
        <w:rPr>
          <w:rFonts w:hint="eastAsia"/>
          <w:color w:val="000000" w:themeColor="text1"/>
        </w:rPr>
        <w:t>确定体系、</w:t>
      </w:r>
      <w:r w:rsidRPr="002B61D6">
        <w:rPr>
          <w:rFonts w:hint="eastAsia"/>
          <w:color w:val="000000" w:themeColor="text1"/>
        </w:rPr>
        <w:t>过程</w:t>
      </w:r>
      <w:r>
        <w:rPr>
          <w:rFonts w:hint="eastAsia"/>
          <w:color w:val="000000" w:themeColor="text1"/>
        </w:rPr>
        <w:t>（3.</w:t>
      </w:r>
      <w:r>
        <w:rPr>
          <w:color w:val="000000" w:themeColor="text1"/>
        </w:rPr>
        <w:t>19</w:t>
      </w:r>
      <w:r>
        <w:rPr>
          <w:rFonts w:hint="eastAsia"/>
          <w:color w:val="000000" w:themeColor="text1"/>
        </w:rPr>
        <w:t>）或活动的状态。</w:t>
      </w:r>
    </w:p>
    <w:p w14:paraId="22111B95" w14:textId="71ACED69" w:rsidR="004F49C4" w:rsidRPr="004F49C4" w:rsidRDefault="00201BC3" w:rsidP="004F49C4">
      <w:pPr>
        <w:pStyle w:val="affff6"/>
        <w:adjustRightInd w:val="0"/>
        <w:snapToGrid w:val="0"/>
        <w:ind w:leftChars="202" w:left="849" w:hangingChars="236" w:hanging="425"/>
        <w:rPr>
          <w:color w:val="000000" w:themeColor="text1"/>
          <w:sz w:val="18"/>
        </w:rPr>
      </w:pPr>
      <w:r w:rsidRPr="00DA1B3A">
        <w:rPr>
          <w:rFonts w:ascii="黑体" w:eastAsia="黑体" w:hAnsi="黑体" w:hint="eastAsia"/>
          <w:color w:val="000000" w:themeColor="text1"/>
          <w:sz w:val="18"/>
        </w:rPr>
        <w:t>注：</w:t>
      </w:r>
      <w:r>
        <w:rPr>
          <w:rFonts w:hint="eastAsia"/>
          <w:color w:val="000000" w:themeColor="text1"/>
          <w:sz w:val="18"/>
        </w:rPr>
        <w:t>为了确定状态，可能需要检查、监督或批判地观察。</w:t>
      </w:r>
      <w:bookmarkStart w:id="338" w:name="_Toc12497"/>
      <w:bookmarkStart w:id="339" w:name="_Toc14992"/>
      <w:bookmarkStart w:id="340" w:name="_Toc2352"/>
      <w:bookmarkStart w:id="341" w:name="_Toc511640058"/>
      <w:bookmarkStart w:id="342" w:name="_Toc17996"/>
      <w:bookmarkStart w:id="343" w:name="_Toc533124499"/>
      <w:bookmarkStart w:id="344" w:name="_Toc1779779"/>
      <w:bookmarkStart w:id="345" w:name="_Toc14873790"/>
      <w:bookmarkStart w:id="346" w:name="_Toc514120626"/>
      <w:bookmarkStart w:id="347" w:name="_Toc17985644"/>
      <w:bookmarkStart w:id="348" w:name="_Toc508814169"/>
    </w:p>
    <w:p w14:paraId="012B3F86" w14:textId="77777777" w:rsidR="004F49C4" w:rsidRDefault="004F49C4" w:rsidP="004F49C4">
      <w:pPr>
        <w:pStyle w:val="ab"/>
        <w:adjustRightInd w:val="0"/>
        <w:snapToGrid w:val="0"/>
        <w:spacing w:beforeLines="0" w:afterLines="0"/>
      </w:pPr>
    </w:p>
    <w:p w14:paraId="6AAD9DE2" w14:textId="1D5C8371" w:rsidR="00201BC3" w:rsidRPr="00846104" w:rsidRDefault="00201BC3" w:rsidP="00846104">
      <w:pPr>
        <w:ind w:firstLine="420"/>
        <w:rPr>
          <w:rFonts w:ascii="黑体" w:eastAsia="黑体" w:hAnsi="黑体"/>
        </w:rPr>
      </w:pPr>
      <w:r w:rsidRPr="00846104">
        <w:rPr>
          <w:rFonts w:ascii="黑体" w:eastAsia="黑体" w:hAnsi="黑体" w:hint="eastAsia"/>
        </w:rPr>
        <w:t>测量 measurement</w:t>
      </w:r>
      <w:bookmarkEnd w:id="338"/>
      <w:bookmarkEnd w:id="339"/>
      <w:bookmarkEnd w:id="340"/>
      <w:bookmarkEnd w:id="341"/>
      <w:bookmarkEnd w:id="342"/>
      <w:bookmarkEnd w:id="343"/>
      <w:bookmarkEnd w:id="344"/>
      <w:bookmarkEnd w:id="345"/>
      <w:bookmarkEnd w:id="346"/>
      <w:bookmarkEnd w:id="347"/>
      <w:bookmarkEnd w:id="348"/>
    </w:p>
    <w:p w14:paraId="007DA1D5" w14:textId="6AF75D28" w:rsidR="00201BC3" w:rsidRPr="004F49C4" w:rsidRDefault="00201BC3" w:rsidP="004F49C4">
      <w:pPr>
        <w:pStyle w:val="affff6"/>
        <w:adjustRightInd w:val="0"/>
        <w:snapToGrid w:val="0"/>
        <w:rPr>
          <w:color w:val="000000" w:themeColor="text1"/>
        </w:rPr>
      </w:pPr>
      <w:r>
        <w:rPr>
          <w:rFonts w:hint="eastAsia"/>
          <w:color w:val="000000" w:themeColor="text1"/>
        </w:rPr>
        <w:t>确定值的</w:t>
      </w:r>
      <w:r w:rsidRPr="002B61D6">
        <w:rPr>
          <w:rFonts w:hint="eastAsia"/>
          <w:color w:val="000000" w:themeColor="text1"/>
        </w:rPr>
        <w:t>过程</w:t>
      </w:r>
      <w:r>
        <w:rPr>
          <w:rFonts w:hint="eastAsia"/>
          <w:color w:val="000000" w:themeColor="text1"/>
        </w:rPr>
        <w:t>（3.</w:t>
      </w:r>
      <w:r>
        <w:rPr>
          <w:color w:val="000000" w:themeColor="text1"/>
        </w:rPr>
        <w:t>19</w:t>
      </w:r>
      <w:r>
        <w:rPr>
          <w:rFonts w:hint="eastAsia"/>
          <w:color w:val="000000" w:themeColor="text1"/>
        </w:rPr>
        <w:t>）。</w:t>
      </w:r>
      <w:bookmarkStart w:id="349" w:name="_Toc9581"/>
      <w:bookmarkStart w:id="350" w:name="_Toc17985646"/>
      <w:bookmarkStart w:id="351" w:name="_Toc514120627"/>
      <w:bookmarkStart w:id="352" w:name="_Toc533124501"/>
      <w:bookmarkStart w:id="353" w:name="_Toc508814170"/>
      <w:bookmarkStart w:id="354" w:name="_Toc17965"/>
      <w:bookmarkStart w:id="355" w:name="_Toc511640059"/>
      <w:bookmarkStart w:id="356" w:name="_Toc14873792"/>
      <w:bookmarkStart w:id="357" w:name="_Toc1417"/>
      <w:bookmarkStart w:id="358" w:name="_Toc29342"/>
      <w:bookmarkStart w:id="359" w:name="_Toc1779781"/>
    </w:p>
    <w:p w14:paraId="47113B85" w14:textId="77777777" w:rsidR="004F49C4" w:rsidRDefault="004F49C4" w:rsidP="004F49C4">
      <w:pPr>
        <w:pStyle w:val="ab"/>
        <w:adjustRightInd w:val="0"/>
        <w:snapToGrid w:val="0"/>
        <w:spacing w:beforeLines="0" w:afterLines="0"/>
      </w:pPr>
    </w:p>
    <w:p w14:paraId="6EB626B7" w14:textId="0AD2764E" w:rsidR="00201BC3" w:rsidRPr="00846104" w:rsidRDefault="00201BC3" w:rsidP="00846104">
      <w:pPr>
        <w:ind w:firstLine="420"/>
        <w:rPr>
          <w:rFonts w:ascii="黑体" w:eastAsia="黑体" w:hAnsi="黑体"/>
        </w:rPr>
      </w:pPr>
      <w:r w:rsidRPr="00846104">
        <w:rPr>
          <w:rFonts w:ascii="黑体" w:eastAsia="黑体" w:hAnsi="黑体" w:hint="eastAsia"/>
        </w:rPr>
        <w:t>审核 audit</w:t>
      </w:r>
      <w:bookmarkEnd w:id="349"/>
      <w:bookmarkEnd w:id="350"/>
      <w:bookmarkEnd w:id="351"/>
      <w:bookmarkEnd w:id="352"/>
      <w:bookmarkEnd w:id="353"/>
      <w:bookmarkEnd w:id="354"/>
      <w:bookmarkEnd w:id="355"/>
      <w:bookmarkEnd w:id="356"/>
      <w:bookmarkEnd w:id="357"/>
      <w:bookmarkEnd w:id="358"/>
      <w:bookmarkEnd w:id="359"/>
    </w:p>
    <w:p w14:paraId="5CF83F7A" w14:textId="77777777" w:rsidR="00201BC3" w:rsidRDefault="00201BC3" w:rsidP="004F49C4">
      <w:pPr>
        <w:pStyle w:val="affff6"/>
        <w:adjustRightInd w:val="0"/>
        <w:snapToGrid w:val="0"/>
        <w:rPr>
          <w:color w:val="000000" w:themeColor="text1"/>
        </w:rPr>
      </w:pPr>
      <w:r>
        <w:rPr>
          <w:rFonts w:hint="eastAsia"/>
          <w:color w:val="000000" w:themeColor="text1"/>
        </w:rPr>
        <w:t>为获得审核证据并对其进行客观评价，以确定满足审核准则的程度所进行的系统的、独立的和文件化的</w:t>
      </w:r>
      <w:r w:rsidRPr="002B61D6">
        <w:rPr>
          <w:rFonts w:hint="eastAsia"/>
          <w:color w:val="000000" w:themeColor="text1"/>
        </w:rPr>
        <w:t>过程</w:t>
      </w:r>
      <w:r>
        <w:rPr>
          <w:rFonts w:hint="eastAsia"/>
          <w:color w:val="000000" w:themeColor="text1"/>
        </w:rPr>
        <w:t>（3.</w:t>
      </w:r>
      <w:r>
        <w:rPr>
          <w:color w:val="000000" w:themeColor="text1"/>
        </w:rPr>
        <w:t>19</w:t>
      </w:r>
      <w:r>
        <w:rPr>
          <w:rFonts w:hint="eastAsia"/>
          <w:color w:val="000000" w:themeColor="text1"/>
        </w:rPr>
        <w:t>）。</w:t>
      </w:r>
    </w:p>
    <w:p w14:paraId="3AA82095" w14:textId="77777777" w:rsidR="00201BC3" w:rsidRDefault="00201BC3" w:rsidP="004F49C4">
      <w:pPr>
        <w:pStyle w:val="affff6"/>
        <w:adjustRightInd w:val="0"/>
        <w:snapToGrid w:val="0"/>
        <w:ind w:leftChars="201" w:left="849" w:hangingChars="237" w:hanging="427"/>
        <w:rPr>
          <w:color w:val="000000" w:themeColor="text1"/>
          <w:sz w:val="18"/>
        </w:rPr>
      </w:pPr>
      <w:r w:rsidRPr="00A86AFF">
        <w:rPr>
          <w:rFonts w:ascii="黑体" w:eastAsia="黑体" w:hAnsi="黑体" w:hint="eastAsia"/>
          <w:color w:val="000000" w:themeColor="text1"/>
          <w:sz w:val="18"/>
        </w:rPr>
        <w:t>注1：</w:t>
      </w:r>
      <w:r>
        <w:rPr>
          <w:rFonts w:hint="eastAsia"/>
          <w:color w:val="000000" w:themeColor="text1"/>
          <w:sz w:val="18"/>
        </w:rPr>
        <w:t>审核可以是内部（第一方）审核或外部（第二方或第三方）审核，也可以是一种结合（结合两个或多个领域）的审核。</w:t>
      </w:r>
    </w:p>
    <w:p w14:paraId="3ED2430C" w14:textId="5941CE73" w:rsidR="00201BC3" w:rsidRPr="004F49C4" w:rsidRDefault="00201BC3" w:rsidP="004F49C4">
      <w:pPr>
        <w:pStyle w:val="affff6"/>
        <w:adjustRightInd w:val="0"/>
        <w:snapToGrid w:val="0"/>
        <w:ind w:leftChars="202" w:left="1275" w:hangingChars="473" w:hanging="851"/>
        <w:rPr>
          <w:color w:val="000000" w:themeColor="text1"/>
          <w:sz w:val="18"/>
        </w:rPr>
      </w:pPr>
      <w:r w:rsidRPr="00A86AFF">
        <w:rPr>
          <w:rFonts w:ascii="黑体" w:eastAsia="黑体" w:hAnsi="黑体" w:hint="eastAsia"/>
          <w:color w:val="000000" w:themeColor="text1"/>
          <w:sz w:val="18"/>
        </w:rPr>
        <w:t>注2：</w:t>
      </w:r>
      <w:r>
        <w:rPr>
          <w:rFonts w:hint="eastAsia"/>
          <w:color w:val="000000" w:themeColor="text1"/>
          <w:sz w:val="18"/>
        </w:rPr>
        <w:t>内部审核由</w:t>
      </w:r>
      <w:r w:rsidRPr="002B61D6">
        <w:rPr>
          <w:rFonts w:hint="eastAsia"/>
          <w:color w:val="000000" w:themeColor="text1"/>
          <w:sz w:val="18"/>
        </w:rPr>
        <w:t>企业</w:t>
      </w:r>
      <w:r>
        <w:rPr>
          <w:rFonts w:hint="eastAsia"/>
          <w:color w:val="000000" w:themeColor="text1"/>
          <w:sz w:val="18"/>
        </w:rPr>
        <w:t>（3.1）自行实施或由外部方代表其实施。</w:t>
      </w:r>
      <w:bookmarkStart w:id="360" w:name="_Toc17985648"/>
      <w:bookmarkStart w:id="361" w:name="_Toc508814171"/>
      <w:bookmarkStart w:id="362" w:name="_Toc13108"/>
      <w:bookmarkStart w:id="363" w:name="_Toc15570"/>
      <w:bookmarkStart w:id="364" w:name="_Toc14873794"/>
      <w:bookmarkStart w:id="365" w:name="_Toc514120628"/>
      <w:bookmarkStart w:id="366" w:name="_Toc25044"/>
      <w:bookmarkStart w:id="367" w:name="_Toc2150"/>
      <w:bookmarkStart w:id="368" w:name="_Toc1779783"/>
      <w:bookmarkStart w:id="369" w:name="_Toc511640060"/>
      <w:bookmarkStart w:id="370" w:name="_Toc533124503"/>
    </w:p>
    <w:p w14:paraId="20C58176" w14:textId="77777777" w:rsidR="004F49C4" w:rsidRDefault="004F49C4" w:rsidP="004F49C4">
      <w:pPr>
        <w:pStyle w:val="ab"/>
        <w:adjustRightInd w:val="0"/>
        <w:snapToGrid w:val="0"/>
        <w:spacing w:beforeLines="0" w:afterLines="0"/>
      </w:pPr>
    </w:p>
    <w:p w14:paraId="2363079E" w14:textId="725ACF09" w:rsidR="00201BC3" w:rsidRPr="00846104" w:rsidRDefault="00201BC3" w:rsidP="00846104">
      <w:pPr>
        <w:ind w:firstLine="420"/>
        <w:rPr>
          <w:rFonts w:ascii="黑体" w:eastAsia="黑体" w:hAnsi="黑体"/>
        </w:rPr>
      </w:pPr>
      <w:r w:rsidRPr="00846104">
        <w:rPr>
          <w:rFonts w:ascii="黑体" w:eastAsia="黑体" w:hAnsi="黑体" w:hint="eastAsia"/>
        </w:rPr>
        <w:t>符合 conformity</w:t>
      </w:r>
      <w:bookmarkEnd w:id="360"/>
      <w:bookmarkEnd w:id="361"/>
      <w:bookmarkEnd w:id="362"/>
      <w:bookmarkEnd w:id="363"/>
      <w:bookmarkEnd w:id="364"/>
      <w:bookmarkEnd w:id="365"/>
      <w:bookmarkEnd w:id="366"/>
      <w:bookmarkEnd w:id="367"/>
      <w:bookmarkEnd w:id="368"/>
      <w:bookmarkEnd w:id="369"/>
      <w:bookmarkEnd w:id="370"/>
    </w:p>
    <w:p w14:paraId="7BC47FB7" w14:textId="76736B78" w:rsidR="00201BC3" w:rsidRPr="004F49C4" w:rsidRDefault="00201BC3" w:rsidP="004F49C4">
      <w:pPr>
        <w:pStyle w:val="affff6"/>
        <w:adjustRightInd w:val="0"/>
        <w:snapToGrid w:val="0"/>
        <w:rPr>
          <w:color w:val="000000" w:themeColor="text1"/>
        </w:rPr>
      </w:pPr>
      <w:r>
        <w:rPr>
          <w:rFonts w:hint="eastAsia"/>
          <w:color w:val="000000" w:themeColor="text1"/>
        </w:rPr>
        <w:t>满足</w:t>
      </w:r>
      <w:r w:rsidRPr="002B61D6">
        <w:rPr>
          <w:rFonts w:hint="eastAsia"/>
          <w:color w:val="000000" w:themeColor="text1"/>
        </w:rPr>
        <w:t>要求</w:t>
      </w:r>
      <w:r>
        <w:rPr>
          <w:rFonts w:hint="eastAsia"/>
          <w:color w:val="000000" w:themeColor="text1"/>
        </w:rPr>
        <w:t>（3.</w:t>
      </w:r>
      <w:r>
        <w:rPr>
          <w:color w:val="000000" w:themeColor="text1"/>
        </w:rPr>
        <w:t>6</w:t>
      </w:r>
      <w:r>
        <w:rPr>
          <w:rFonts w:hint="eastAsia"/>
          <w:color w:val="000000" w:themeColor="text1"/>
        </w:rPr>
        <w:t>）。</w:t>
      </w:r>
      <w:bookmarkStart w:id="371" w:name="_Toc17985650"/>
      <w:bookmarkStart w:id="372" w:name="_Toc14873796"/>
      <w:bookmarkStart w:id="373" w:name="_Toc25571"/>
      <w:bookmarkStart w:id="374" w:name="_Toc4122"/>
      <w:bookmarkStart w:id="375" w:name="_Toc508814172"/>
      <w:bookmarkStart w:id="376" w:name="_Toc1779785"/>
      <w:bookmarkStart w:id="377" w:name="_Toc19405"/>
      <w:bookmarkStart w:id="378" w:name="_Toc533124505"/>
      <w:bookmarkStart w:id="379" w:name="_Toc29323"/>
      <w:bookmarkStart w:id="380" w:name="_Toc511640061"/>
      <w:bookmarkStart w:id="381" w:name="_Toc514120629"/>
    </w:p>
    <w:p w14:paraId="66E9A372" w14:textId="77777777" w:rsidR="004F49C4" w:rsidRDefault="004F49C4" w:rsidP="004F49C4">
      <w:pPr>
        <w:pStyle w:val="ab"/>
        <w:adjustRightInd w:val="0"/>
        <w:snapToGrid w:val="0"/>
        <w:spacing w:beforeLines="0" w:afterLines="0"/>
      </w:pPr>
    </w:p>
    <w:p w14:paraId="3C6491C8" w14:textId="410E9151" w:rsidR="00201BC3" w:rsidRPr="00846104" w:rsidRDefault="00201BC3" w:rsidP="00846104">
      <w:pPr>
        <w:ind w:firstLine="420"/>
        <w:rPr>
          <w:rFonts w:ascii="黑体" w:eastAsia="黑体" w:hAnsi="黑体"/>
        </w:rPr>
      </w:pPr>
      <w:r w:rsidRPr="00846104">
        <w:rPr>
          <w:rFonts w:ascii="黑体" w:eastAsia="黑体" w:hAnsi="黑体" w:hint="eastAsia"/>
        </w:rPr>
        <w:t>不符合 nonconformity</w:t>
      </w:r>
      <w:bookmarkEnd w:id="371"/>
      <w:bookmarkEnd w:id="372"/>
      <w:bookmarkEnd w:id="373"/>
      <w:bookmarkEnd w:id="374"/>
      <w:bookmarkEnd w:id="375"/>
      <w:bookmarkEnd w:id="376"/>
      <w:bookmarkEnd w:id="377"/>
      <w:bookmarkEnd w:id="378"/>
      <w:bookmarkEnd w:id="379"/>
      <w:bookmarkEnd w:id="380"/>
      <w:bookmarkEnd w:id="381"/>
    </w:p>
    <w:p w14:paraId="79397AB2" w14:textId="77777777" w:rsidR="00201BC3" w:rsidRDefault="00201BC3" w:rsidP="004F49C4">
      <w:pPr>
        <w:pStyle w:val="affff6"/>
        <w:adjustRightInd w:val="0"/>
        <w:snapToGrid w:val="0"/>
        <w:rPr>
          <w:color w:val="000000" w:themeColor="text1"/>
        </w:rPr>
      </w:pPr>
      <w:r>
        <w:rPr>
          <w:rFonts w:hint="eastAsia"/>
          <w:color w:val="000000" w:themeColor="text1"/>
        </w:rPr>
        <w:t>未满足</w:t>
      </w:r>
      <w:r w:rsidRPr="002B61D6">
        <w:rPr>
          <w:rFonts w:hint="eastAsia"/>
          <w:color w:val="000000" w:themeColor="text1"/>
        </w:rPr>
        <w:t>要求</w:t>
      </w:r>
      <w:r>
        <w:rPr>
          <w:rFonts w:hint="eastAsia"/>
          <w:color w:val="000000" w:themeColor="text1"/>
        </w:rPr>
        <w:t>（3.</w:t>
      </w:r>
      <w:r>
        <w:rPr>
          <w:color w:val="000000" w:themeColor="text1"/>
        </w:rPr>
        <w:t>6</w:t>
      </w:r>
      <w:r>
        <w:rPr>
          <w:rFonts w:hint="eastAsia"/>
          <w:color w:val="000000" w:themeColor="text1"/>
        </w:rPr>
        <w:t>）。</w:t>
      </w:r>
    </w:p>
    <w:p w14:paraId="2D250516" w14:textId="169CE2CC" w:rsidR="00201BC3" w:rsidRDefault="00201BC3" w:rsidP="004F49C4">
      <w:pPr>
        <w:pStyle w:val="affff6"/>
        <w:adjustRightInd w:val="0"/>
        <w:snapToGrid w:val="0"/>
        <w:ind w:leftChars="202" w:left="1275" w:hangingChars="473" w:hanging="851"/>
        <w:rPr>
          <w:color w:val="000000" w:themeColor="text1"/>
          <w:sz w:val="18"/>
        </w:rPr>
      </w:pPr>
      <w:r w:rsidRPr="00414CC8">
        <w:rPr>
          <w:rFonts w:ascii="黑体" w:eastAsia="黑体" w:hAnsi="黑体" w:hint="eastAsia"/>
          <w:color w:val="000000" w:themeColor="text1"/>
          <w:sz w:val="18"/>
        </w:rPr>
        <w:t>注：</w:t>
      </w:r>
      <w:r>
        <w:rPr>
          <w:rFonts w:hint="eastAsia"/>
          <w:color w:val="000000" w:themeColor="text1"/>
          <w:sz w:val="18"/>
        </w:rPr>
        <w:t>不符合与本标准的要求和</w:t>
      </w:r>
      <w:r w:rsidRPr="002B61D6">
        <w:rPr>
          <w:rFonts w:hint="eastAsia"/>
          <w:color w:val="000000" w:themeColor="text1"/>
          <w:sz w:val="18"/>
        </w:rPr>
        <w:t>企业</w:t>
      </w:r>
      <w:r>
        <w:rPr>
          <w:rFonts w:hint="eastAsia"/>
          <w:color w:val="000000" w:themeColor="text1"/>
          <w:sz w:val="18"/>
        </w:rPr>
        <w:t>（3.</w:t>
      </w:r>
      <w:r>
        <w:rPr>
          <w:color w:val="000000" w:themeColor="text1"/>
          <w:sz w:val="18"/>
        </w:rPr>
        <w:t>1</w:t>
      </w:r>
      <w:r>
        <w:rPr>
          <w:rFonts w:hint="eastAsia"/>
          <w:color w:val="000000" w:themeColor="text1"/>
          <w:sz w:val="18"/>
        </w:rPr>
        <w:t>）自己确定的</w:t>
      </w:r>
      <w:r w:rsidRPr="002B61D6">
        <w:rPr>
          <w:rFonts w:hint="eastAsia"/>
          <w:color w:val="000000" w:themeColor="text1"/>
          <w:sz w:val="18"/>
        </w:rPr>
        <w:t>双重预防机制</w:t>
      </w:r>
      <w:r>
        <w:rPr>
          <w:rFonts w:hint="eastAsia"/>
          <w:color w:val="000000" w:themeColor="text1"/>
          <w:sz w:val="18"/>
        </w:rPr>
        <w:t>（3.</w:t>
      </w:r>
      <w:r>
        <w:rPr>
          <w:color w:val="000000" w:themeColor="text1"/>
          <w:sz w:val="18"/>
        </w:rPr>
        <w:t>9</w:t>
      </w:r>
      <w:r>
        <w:rPr>
          <w:rFonts w:hint="eastAsia"/>
          <w:color w:val="000000" w:themeColor="text1"/>
          <w:sz w:val="18"/>
        </w:rPr>
        <w:t>）附加的要求有关。</w:t>
      </w:r>
    </w:p>
    <w:p w14:paraId="4A2F2745" w14:textId="77777777" w:rsidR="004F49C4" w:rsidRDefault="004F49C4" w:rsidP="004F49C4">
      <w:pPr>
        <w:pStyle w:val="ab"/>
        <w:adjustRightInd w:val="0"/>
        <w:snapToGrid w:val="0"/>
        <w:spacing w:beforeLines="0" w:afterLines="0"/>
      </w:pPr>
      <w:bookmarkStart w:id="382" w:name="_Toc20859"/>
      <w:bookmarkStart w:id="383" w:name="_Toc14873800"/>
      <w:bookmarkStart w:id="384" w:name="_Toc1779789"/>
      <w:bookmarkStart w:id="385" w:name="_Toc4279"/>
      <w:bookmarkStart w:id="386" w:name="_Toc17985654"/>
      <w:bookmarkStart w:id="387" w:name="_Toc19589"/>
      <w:bookmarkStart w:id="388" w:name="_Toc533124509"/>
      <w:bookmarkStart w:id="389" w:name="_Toc13249"/>
    </w:p>
    <w:p w14:paraId="0040F1BE" w14:textId="543D2E89" w:rsidR="00201BC3" w:rsidRPr="00846104" w:rsidRDefault="00201BC3" w:rsidP="00846104">
      <w:pPr>
        <w:ind w:firstLine="420"/>
        <w:rPr>
          <w:rFonts w:ascii="黑体" w:eastAsia="黑体" w:hAnsi="黑体"/>
        </w:rPr>
      </w:pPr>
      <w:r w:rsidRPr="00846104">
        <w:rPr>
          <w:rFonts w:ascii="黑体" w:eastAsia="黑体" w:hAnsi="黑体" w:hint="eastAsia"/>
        </w:rPr>
        <w:t>纠正措施 corrective action</w:t>
      </w:r>
      <w:bookmarkEnd w:id="382"/>
      <w:bookmarkEnd w:id="383"/>
      <w:bookmarkEnd w:id="384"/>
      <w:bookmarkEnd w:id="385"/>
      <w:bookmarkEnd w:id="386"/>
      <w:bookmarkEnd w:id="387"/>
      <w:bookmarkEnd w:id="388"/>
      <w:bookmarkEnd w:id="389"/>
      <w:r w:rsidRPr="00846104">
        <w:rPr>
          <w:rFonts w:ascii="黑体" w:eastAsia="黑体" w:hAnsi="黑体" w:hint="eastAsia"/>
        </w:rPr>
        <w:t xml:space="preserve"> </w:t>
      </w:r>
    </w:p>
    <w:p w14:paraId="06487A8D" w14:textId="47A2205D" w:rsidR="00201BC3" w:rsidRPr="004F49C4" w:rsidRDefault="00201BC3" w:rsidP="004F49C4">
      <w:pPr>
        <w:pStyle w:val="affff6"/>
        <w:adjustRightInd w:val="0"/>
        <w:snapToGrid w:val="0"/>
        <w:rPr>
          <w:color w:val="000000" w:themeColor="text1"/>
        </w:rPr>
      </w:pPr>
      <w:r>
        <w:rPr>
          <w:rFonts w:hint="eastAsia"/>
          <w:color w:val="000000" w:themeColor="text1"/>
        </w:rPr>
        <w:t>为消除</w:t>
      </w:r>
      <w:r w:rsidRPr="002B61D6">
        <w:rPr>
          <w:rFonts w:hint="eastAsia"/>
          <w:color w:val="000000" w:themeColor="text1"/>
        </w:rPr>
        <w:t>不符合</w:t>
      </w:r>
      <w:r>
        <w:rPr>
          <w:rFonts w:hint="eastAsia"/>
          <w:color w:val="000000" w:themeColor="text1"/>
        </w:rPr>
        <w:t>（3.</w:t>
      </w:r>
      <w:r>
        <w:rPr>
          <w:color w:val="000000" w:themeColor="text1"/>
        </w:rPr>
        <w:t>26</w:t>
      </w:r>
      <w:r>
        <w:rPr>
          <w:rFonts w:hint="eastAsia"/>
          <w:color w:val="000000" w:themeColor="text1"/>
        </w:rPr>
        <w:t>）或</w:t>
      </w:r>
      <w:r w:rsidRPr="002B61D6">
        <w:rPr>
          <w:rFonts w:hint="eastAsia"/>
          <w:color w:val="000000" w:themeColor="text1"/>
        </w:rPr>
        <w:t>事件</w:t>
      </w:r>
      <w:r>
        <w:rPr>
          <w:rFonts w:hint="eastAsia"/>
          <w:color w:val="000000" w:themeColor="text1"/>
        </w:rPr>
        <w:t>（3.</w:t>
      </w:r>
      <w:r>
        <w:rPr>
          <w:color w:val="000000" w:themeColor="text1"/>
        </w:rPr>
        <w:t>16）</w:t>
      </w:r>
      <w:r>
        <w:rPr>
          <w:rFonts w:hint="eastAsia"/>
          <w:color w:val="000000" w:themeColor="text1"/>
        </w:rPr>
        <w:t>的原因并防止再次发生而采取的措施。</w:t>
      </w:r>
      <w:bookmarkStart w:id="390" w:name="_Toc533124510"/>
      <w:bookmarkStart w:id="391" w:name="_Toc14873801"/>
      <w:bookmarkStart w:id="392" w:name="_Toc1779790"/>
      <w:bookmarkStart w:id="393" w:name="_Toc17985655"/>
      <w:bookmarkStart w:id="394" w:name="_Toc26443"/>
      <w:bookmarkStart w:id="395" w:name="_Toc14365"/>
      <w:bookmarkStart w:id="396" w:name="_Toc14873802"/>
      <w:bookmarkStart w:id="397" w:name="_Toc533124511"/>
      <w:bookmarkStart w:id="398" w:name="_Toc5231"/>
      <w:bookmarkStart w:id="399" w:name="_Toc17536"/>
      <w:bookmarkStart w:id="400" w:name="_Toc514120632"/>
      <w:bookmarkStart w:id="401" w:name="_Toc508814175"/>
      <w:bookmarkStart w:id="402" w:name="_Toc1779791"/>
      <w:bookmarkStart w:id="403" w:name="_Toc17985656"/>
      <w:bookmarkStart w:id="404" w:name="_Toc511640064"/>
      <w:bookmarkEnd w:id="390"/>
      <w:bookmarkEnd w:id="391"/>
      <w:bookmarkEnd w:id="392"/>
      <w:bookmarkEnd w:id="393"/>
    </w:p>
    <w:p w14:paraId="610DEBAC" w14:textId="77777777" w:rsidR="004F49C4" w:rsidRDefault="004F49C4" w:rsidP="004F49C4">
      <w:pPr>
        <w:pStyle w:val="ab"/>
        <w:adjustRightInd w:val="0"/>
        <w:snapToGrid w:val="0"/>
        <w:spacing w:beforeLines="0" w:afterLines="0"/>
      </w:pPr>
    </w:p>
    <w:p w14:paraId="2592365C" w14:textId="67130E06" w:rsidR="00201BC3" w:rsidRPr="00846104" w:rsidRDefault="00201BC3" w:rsidP="00846104">
      <w:pPr>
        <w:ind w:firstLine="420"/>
        <w:rPr>
          <w:rFonts w:ascii="黑体" w:eastAsia="黑体" w:hAnsi="黑体"/>
        </w:rPr>
      </w:pPr>
      <w:r w:rsidRPr="00846104">
        <w:rPr>
          <w:rFonts w:ascii="黑体" w:eastAsia="黑体" w:hAnsi="黑体" w:hint="eastAsia"/>
        </w:rPr>
        <w:t>持续改进 continual improvement</w:t>
      </w:r>
      <w:bookmarkEnd w:id="394"/>
      <w:bookmarkEnd w:id="395"/>
      <w:bookmarkEnd w:id="396"/>
      <w:bookmarkEnd w:id="397"/>
      <w:bookmarkEnd w:id="398"/>
      <w:bookmarkEnd w:id="399"/>
      <w:bookmarkEnd w:id="400"/>
      <w:bookmarkEnd w:id="401"/>
      <w:bookmarkEnd w:id="402"/>
      <w:bookmarkEnd w:id="403"/>
      <w:bookmarkEnd w:id="404"/>
    </w:p>
    <w:p w14:paraId="753C37AB" w14:textId="77777777" w:rsidR="00201BC3" w:rsidRDefault="00201BC3" w:rsidP="004F49C4">
      <w:pPr>
        <w:pStyle w:val="affff6"/>
        <w:adjustRightInd w:val="0"/>
        <w:snapToGrid w:val="0"/>
        <w:rPr>
          <w:color w:val="000000" w:themeColor="text1"/>
        </w:rPr>
      </w:pPr>
      <w:r>
        <w:rPr>
          <w:rFonts w:hint="eastAsia"/>
          <w:color w:val="000000" w:themeColor="text1"/>
        </w:rPr>
        <w:t>提高</w:t>
      </w:r>
      <w:r w:rsidRPr="002B61D6">
        <w:rPr>
          <w:rFonts w:hint="eastAsia"/>
          <w:color w:val="000000" w:themeColor="text1"/>
        </w:rPr>
        <w:t>绩效</w:t>
      </w:r>
      <w:r>
        <w:rPr>
          <w:rFonts w:hint="eastAsia"/>
          <w:color w:val="000000" w:themeColor="text1"/>
        </w:rPr>
        <w:t>（3.</w:t>
      </w:r>
      <w:r>
        <w:rPr>
          <w:color w:val="000000" w:themeColor="text1"/>
        </w:rPr>
        <w:t>21</w:t>
      </w:r>
      <w:r>
        <w:rPr>
          <w:rFonts w:hint="eastAsia"/>
          <w:color w:val="000000" w:themeColor="text1"/>
        </w:rPr>
        <w:t>）的循环活动。</w:t>
      </w:r>
    </w:p>
    <w:p w14:paraId="22308991" w14:textId="77777777" w:rsidR="00201BC3" w:rsidRDefault="00201BC3" w:rsidP="002B61D6">
      <w:pPr>
        <w:pStyle w:val="aa"/>
        <w:spacing w:before="312" w:after="312"/>
      </w:pPr>
      <w:bookmarkStart w:id="405" w:name="_Toc12006"/>
      <w:bookmarkStart w:id="406" w:name="_Toc14714"/>
      <w:bookmarkStart w:id="407" w:name="_Toc4944"/>
      <w:bookmarkStart w:id="408" w:name="_Toc10543"/>
      <w:bookmarkStart w:id="409" w:name="_Toc93073090"/>
      <w:r>
        <w:rPr>
          <w:rFonts w:hint="eastAsia"/>
        </w:rPr>
        <w:t>企业及环境</w:t>
      </w:r>
      <w:bookmarkEnd w:id="405"/>
      <w:bookmarkEnd w:id="406"/>
      <w:bookmarkEnd w:id="407"/>
      <w:bookmarkEnd w:id="408"/>
      <w:bookmarkEnd w:id="409"/>
      <w:r>
        <w:rPr>
          <w:rFonts w:hint="eastAsia"/>
        </w:rPr>
        <w:t xml:space="preserve">    </w:t>
      </w:r>
    </w:p>
    <w:p w14:paraId="3B1A4FA0" w14:textId="77777777" w:rsidR="00201BC3" w:rsidRPr="002B61D6" w:rsidRDefault="00201BC3" w:rsidP="002B61D6">
      <w:pPr>
        <w:pStyle w:val="ab"/>
        <w:spacing w:before="156" w:after="156"/>
      </w:pPr>
      <w:bookmarkStart w:id="410" w:name="_Toc6884"/>
      <w:bookmarkStart w:id="411" w:name="_Toc1364"/>
      <w:bookmarkStart w:id="412" w:name="_Toc22499"/>
      <w:bookmarkStart w:id="413" w:name="_Toc19129"/>
      <w:r w:rsidRPr="002B61D6">
        <w:rPr>
          <w:rFonts w:hint="eastAsia"/>
        </w:rPr>
        <w:t>理解企业及其所处的环境</w:t>
      </w:r>
      <w:bookmarkEnd w:id="410"/>
      <w:bookmarkEnd w:id="411"/>
      <w:bookmarkEnd w:id="412"/>
      <w:bookmarkEnd w:id="413"/>
    </w:p>
    <w:p w14:paraId="7B6D7FB1" w14:textId="77777777" w:rsidR="00201BC3" w:rsidRDefault="00201BC3" w:rsidP="00201BC3">
      <w:pPr>
        <w:pStyle w:val="affff6"/>
        <w:rPr>
          <w:color w:val="000000" w:themeColor="text1"/>
          <w:szCs w:val="22"/>
        </w:rPr>
      </w:pPr>
      <w:r>
        <w:rPr>
          <w:rFonts w:hint="eastAsia"/>
          <w:color w:val="000000" w:themeColor="text1"/>
          <w:szCs w:val="22"/>
        </w:rPr>
        <w:t>企业应确定与其宗旨相关并影响其实现双重预防机制预期结果的能力的内部和外部议 题。</w:t>
      </w:r>
    </w:p>
    <w:p w14:paraId="32C8AFF3" w14:textId="77777777" w:rsidR="00201BC3" w:rsidRPr="002B61D6" w:rsidRDefault="00201BC3" w:rsidP="00682B15">
      <w:pPr>
        <w:pStyle w:val="ab"/>
        <w:spacing w:before="156" w:after="156"/>
        <w:rPr>
          <w:rFonts w:hAnsi="黑体"/>
          <w:color w:val="000000" w:themeColor="text1"/>
        </w:rPr>
      </w:pPr>
      <w:bookmarkStart w:id="414" w:name="_Toc16118"/>
      <w:bookmarkStart w:id="415" w:name="_Toc2871"/>
      <w:bookmarkStart w:id="416" w:name="_Toc8454"/>
      <w:bookmarkStart w:id="417" w:name="_Toc3971"/>
      <w:r w:rsidRPr="00682B15">
        <w:rPr>
          <w:rFonts w:hint="eastAsia"/>
        </w:rPr>
        <w:t xml:space="preserve">理解从业人员和其他相关方的需求和期望  </w:t>
      </w:r>
      <w:r w:rsidRPr="002B61D6">
        <w:rPr>
          <w:rFonts w:hAnsi="黑体" w:hint="eastAsia"/>
          <w:color w:val="000000" w:themeColor="text1"/>
        </w:rPr>
        <w:t xml:space="preserve">  </w:t>
      </w:r>
      <w:bookmarkEnd w:id="414"/>
      <w:bookmarkEnd w:id="415"/>
      <w:bookmarkEnd w:id="416"/>
      <w:bookmarkEnd w:id="417"/>
      <w:r w:rsidRPr="002B61D6">
        <w:rPr>
          <w:rFonts w:hAnsi="黑体" w:hint="eastAsia"/>
          <w:color w:val="000000" w:themeColor="text1"/>
        </w:rPr>
        <w:t xml:space="preserve">     </w:t>
      </w:r>
    </w:p>
    <w:p w14:paraId="5812C07D" w14:textId="77777777" w:rsidR="00201BC3" w:rsidRDefault="00201BC3" w:rsidP="00682B15">
      <w:pPr>
        <w:snapToGrid w:val="0"/>
        <w:ind w:firstLine="420"/>
        <w:rPr>
          <w:rFonts w:asciiTheme="minorEastAsia" w:hAnsiTheme="minorEastAsia"/>
          <w:color w:val="000000" w:themeColor="text1"/>
        </w:rPr>
      </w:pPr>
      <w:r>
        <w:rPr>
          <w:rFonts w:asciiTheme="minorEastAsia" w:hAnsiTheme="minorEastAsia" w:hint="eastAsia"/>
          <w:color w:val="000000" w:themeColor="text1"/>
        </w:rPr>
        <w:t xml:space="preserve">企业应确定： </w:t>
      </w:r>
    </w:p>
    <w:p w14:paraId="626F52A0" w14:textId="16D0B95A" w:rsidR="00201BC3" w:rsidRPr="0066395E" w:rsidRDefault="00201BC3" w:rsidP="007F0D0E">
      <w:pPr>
        <w:pStyle w:val="affffffff5"/>
        <w:numPr>
          <w:ilvl w:val="0"/>
          <w:numId w:val="63"/>
        </w:numPr>
        <w:snapToGrid w:val="0"/>
        <w:ind w:leftChars="200" w:left="839" w:firstLineChars="0"/>
        <w:rPr>
          <w:rFonts w:asciiTheme="minorEastAsia" w:hAnsiTheme="minorEastAsia"/>
          <w:color w:val="000000" w:themeColor="text1"/>
        </w:rPr>
      </w:pPr>
      <w:r w:rsidRPr="0066395E">
        <w:rPr>
          <w:rFonts w:asciiTheme="minorEastAsia" w:hAnsiTheme="minorEastAsia" w:hint="eastAsia"/>
          <w:color w:val="000000" w:themeColor="text1"/>
        </w:rPr>
        <w:t xml:space="preserve">除从业人员之外的、与双重预防机制有关的其他相关方； </w:t>
      </w:r>
    </w:p>
    <w:p w14:paraId="63C1AE72" w14:textId="1F2CC776" w:rsidR="00201BC3" w:rsidRPr="0066395E" w:rsidRDefault="00201BC3" w:rsidP="007F0D0E">
      <w:pPr>
        <w:pStyle w:val="affffffff5"/>
        <w:numPr>
          <w:ilvl w:val="0"/>
          <w:numId w:val="63"/>
        </w:numPr>
        <w:snapToGrid w:val="0"/>
        <w:ind w:leftChars="200" w:left="839" w:firstLineChars="0"/>
        <w:rPr>
          <w:rFonts w:asciiTheme="minorEastAsia" w:hAnsiTheme="minorEastAsia"/>
          <w:color w:val="000000" w:themeColor="text1"/>
        </w:rPr>
      </w:pPr>
      <w:r w:rsidRPr="0066395E">
        <w:rPr>
          <w:rFonts w:asciiTheme="minorEastAsia" w:hAnsiTheme="minorEastAsia" w:hint="eastAsia"/>
          <w:color w:val="000000" w:themeColor="text1"/>
        </w:rPr>
        <w:t xml:space="preserve">从业人员及其他相关方的有关需求和期望（即要求）； </w:t>
      </w:r>
    </w:p>
    <w:p w14:paraId="184E41F4" w14:textId="502940D3" w:rsidR="00201BC3" w:rsidRPr="0066395E" w:rsidRDefault="00201BC3" w:rsidP="007F0D0E">
      <w:pPr>
        <w:pStyle w:val="affffffff5"/>
        <w:numPr>
          <w:ilvl w:val="0"/>
          <w:numId w:val="63"/>
        </w:numPr>
        <w:snapToGrid w:val="0"/>
        <w:ind w:leftChars="200" w:left="839" w:firstLineChars="0"/>
        <w:rPr>
          <w:rFonts w:asciiTheme="minorEastAsia" w:hAnsiTheme="minorEastAsia"/>
          <w:color w:val="000000" w:themeColor="text1"/>
        </w:rPr>
      </w:pPr>
      <w:r w:rsidRPr="0066395E">
        <w:rPr>
          <w:rFonts w:asciiTheme="minorEastAsia" w:hAnsiTheme="minorEastAsia" w:hint="eastAsia"/>
          <w:color w:val="000000" w:themeColor="text1"/>
        </w:rPr>
        <w:t>这些需求和期望中哪些是或将可能成为法律法规要求和其他要求。</w:t>
      </w:r>
    </w:p>
    <w:p w14:paraId="0D44EEC2" w14:textId="77777777" w:rsidR="00201BC3" w:rsidRPr="002B61D6" w:rsidRDefault="00201BC3" w:rsidP="00682B15">
      <w:pPr>
        <w:pStyle w:val="ab"/>
        <w:spacing w:before="156" w:after="156"/>
      </w:pPr>
      <w:bookmarkStart w:id="418" w:name="_Toc21818"/>
      <w:bookmarkStart w:id="419" w:name="_Toc3145"/>
      <w:bookmarkStart w:id="420" w:name="_Toc26446"/>
      <w:bookmarkStart w:id="421" w:name="_Toc20475"/>
      <w:r w:rsidRPr="002B61D6">
        <w:rPr>
          <w:rFonts w:hint="eastAsia"/>
        </w:rPr>
        <w:t>确定双重预防机制的范围</w:t>
      </w:r>
      <w:bookmarkEnd w:id="418"/>
      <w:bookmarkEnd w:id="419"/>
      <w:bookmarkEnd w:id="420"/>
      <w:bookmarkEnd w:id="421"/>
    </w:p>
    <w:p w14:paraId="28883609" w14:textId="77777777" w:rsidR="00201BC3" w:rsidRDefault="00201BC3" w:rsidP="00682B15">
      <w:pPr>
        <w:snapToGrid w:val="0"/>
        <w:ind w:firstLine="420"/>
        <w:rPr>
          <w:rFonts w:asciiTheme="minorEastAsia" w:hAnsiTheme="minorEastAsia"/>
          <w:color w:val="000000" w:themeColor="text1"/>
        </w:rPr>
      </w:pPr>
      <w:r>
        <w:rPr>
          <w:rFonts w:asciiTheme="minorEastAsia" w:hAnsiTheme="minorEastAsia" w:hint="eastAsia"/>
          <w:color w:val="000000" w:themeColor="text1"/>
        </w:rPr>
        <w:t xml:space="preserve">企业应界定双重预防机制的边界和适用性，以确定其范围。 在确定范围时，企业： </w:t>
      </w:r>
    </w:p>
    <w:p w14:paraId="0C8DBB88" w14:textId="41984D20" w:rsidR="00201BC3" w:rsidRPr="0066395E" w:rsidRDefault="00201BC3" w:rsidP="007F0D0E">
      <w:pPr>
        <w:pStyle w:val="affffffff5"/>
        <w:numPr>
          <w:ilvl w:val="0"/>
          <w:numId w:val="64"/>
        </w:numPr>
        <w:snapToGrid w:val="0"/>
        <w:ind w:leftChars="200" w:left="839" w:firstLineChars="0"/>
        <w:rPr>
          <w:rFonts w:asciiTheme="minorEastAsia" w:hAnsiTheme="minorEastAsia"/>
          <w:color w:val="000000" w:themeColor="text1"/>
        </w:rPr>
      </w:pPr>
      <w:r w:rsidRPr="0066395E">
        <w:rPr>
          <w:rFonts w:asciiTheme="minorEastAsia" w:hAnsiTheme="minorEastAsia" w:hint="eastAsia"/>
          <w:color w:val="000000" w:themeColor="text1"/>
        </w:rPr>
        <w:t xml:space="preserve">应考虑 4.1 中所提及的内部和外部议题； </w:t>
      </w:r>
    </w:p>
    <w:p w14:paraId="34601617" w14:textId="6A49FC57" w:rsidR="00201BC3" w:rsidRPr="0066395E" w:rsidRDefault="00201BC3" w:rsidP="007F0D0E">
      <w:pPr>
        <w:pStyle w:val="affffffff5"/>
        <w:numPr>
          <w:ilvl w:val="0"/>
          <w:numId w:val="64"/>
        </w:numPr>
        <w:snapToGrid w:val="0"/>
        <w:ind w:leftChars="200" w:left="839" w:firstLineChars="0"/>
        <w:rPr>
          <w:rFonts w:asciiTheme="minorEastAsia" w:hAnsiTheme="minorEastAsia"/>
          <w:color w:val="000000" w:themeColor="text1"/>
        </w:rPr>
      </w:pPr>
      <w:r w:rsidRPr="0066395E">
        <w:rPr>
          <w:rFonts w:asciiTheme="minorEastAsia" w:hAnsiTheme="minorEastAsia" w:hint="eastAsia"/>
          <w:color w:val="000000" w:themeColor="text1"/>
        </w:rPr>
        <w:t xml:space="preserve">必须考虑 4.2 中所提及的要求； </w:t>
      </w:r>
    </w:p>
    <w:p w14:paraId="653C4758" w14:textId="2CA69002" w:rsidR="00201BC3" w:rsidRPr="0066395E" w:rsidRDefault="00201BC3" w:rsidP="007F0D0E">
      <w:pPr>
        <w:pStyle w:val="affffffff5"/>
        <w:numPr>
          <w:ilvl w:val="0"/>
          <w:numId w:val="64"/>
        </w:numPr>
        <w:snapToGrid w:val="0"/>
        <w:ind w:leftChars="200" w:left="839" w:firstLineChars="0"/>
        <w:rPr>
          <w:rFonts w:asciiTheme="minorEastAsia" w:hAnsiTheme="minorEastAsia"/>
          <w:color w:val="000000" w:themeColor="text1"/>
        </w:rPr>
      </w:pPr>
      <w:r w:rsidRPr="0066395E">
        <w:rPr>
          <w:rFonts w:asciiTheme="minorEastAsia" w:hAnsiTheme="minorEastAsia" w:hint="eastAsia"/>
          <w:color w:val="000000" w:themeColor="text1"/>
        </w:rPr>
        <w:t xml:space="preserve">必须考虑所计划的或实施的与生产经营相关的活动。 </w:t>
      </w:r>
    </w:p>
    <w:p w14:paraId="5489F6C0" w14:textId="77777777" w:rsidR="00201BC3" w:rsidRDefault="00201BC3" w:rsidP="00682B15">
      <w:pPr>
        <w:snapToGrid w:val="0"/>
        <w:ind w:firstLine="420"/>
        <w:rPr>
          <w:rFonts w:asciiTheme="minorEastAsia" w:hAnsiTheme="minorEastAsia"/>
          <w:b/>
          <w:color w:val="000000" w:themeColor="text1"/>
          <w:szCs w:val="21"/>
        </w:rPr>
      </w:pPr>
      <w:r>
        <w:rPr>
          <w:rFonts w:asciiTheme="minorEastAsia" w:hAnsiTheme="minorEastAsia" w:hint="eastAsia"/>
          <w:color w:val="000000" w:themeColor="text1"/>
        </w:rPr>
        <w:t>双重预防机制应包括在企业控制下或在其影响范围内可能影响企业双重预防机制绩效的活动、产品和服务。范围应作为文件化信息可被获取。</w:t>
      </w:r>
    </w:p>
    <w:p w14:paraId="4BCC0049" w14:textId="77777777" w:rsidR="00201BC3" w:rsidRPr="00682B15" w:rsidRDefault="00201BC3" w:rsidP="00682B15">
      <w:pPr>
        <w:pStyle w:val="ab"/>
        <w:spacing w:before="156" w:after="156"/>
      </w:pPr>
      <w:bookmarkStart w:id="422" w:name="_Toc20630"/>
      <w:bookmarkStart w:id="423" w:name="_Toc2701"/>
      <w:bookmarkStart w:id="424" w:name="_Toc7090"/>
      <w:bookmarkStart w:id="425" w:name="_Toc20472"/>
      <w:r w:rsidRPr="00682B15">
        <w:rPr>
          <w:rFonts w:hint="eastAsia"/>
        </w:rPr>
        <w:t>双重预防机制</w:t>
      </w:r>
      <w:bookmarkEnd w:id="422"/>
      <w:bookmarkEnd w:id="423"/>
      <w:bookmarkEnd w:id="424"/>
      <w:bookmarkEnd w:id="425"/>
    </w:p>
    <w:p w14:paraId="6C33D6DF" w14:textId="77777777" w:rsidR="00201BC3" w:rsidRDefault="00201BC3" w:rsidP="00201BC3">
      <w:pPr>
        <w:ind w:firstLine="420"/>
        <w:rPr>
          <w:color w:val="000000" w:themeColor="text1"/>
        </w:rPr>
      </w:pPr>
      <w:r>
        <w:rPr>
          <w:rFonts w:hint="eastAsia"/>
          <w:color w:val="000000" w:themeColor="text1"/>
        </w:rPr>
        <w:t>企业应按照本标准的要求建立、实施、保持和持续改进双重预防机制，包括所需的过程</w:t>
      </w:r>
      <w:r>
        <w:rPr>
          <w:rFonts w:hint="eastAsia"/>
          <w:color w:val="000000" w:themeColor="text1"/>
        </w:rPr>
        <w:t xml:space="preserve"> </w:t>
      </w:r>
      <w:r>
        <w:rPr>
          <w:rFonts w:hint="eastAsia"/>
          <w:color w:val="000000" w:themeColor="text1"/>
        </w:rPr>
        <w:t>及其相互作用。</w:t>
      </w:r>
    </w:p>
    <w:p w14:paraId="1BC70780" w14:textId="77777777" w:rsidR="00201BC3" w:rsidRPr="00682B15" w:rsidRDefault="00201BC3" w:rsidP="00682B15">
      <w:pPr>
        <w:pStyle w:val="aa"/>
        <w:spacing w:before="312" w:after="312"/>
      </w:pPr>
      <w:bookmarkStart w:id="426" w:name="_Toc10260"/>
      <w:bookmarkStart w:id="427" w:name="_Toc29759"/>
      <w:bookmarkStart w:id="428" w:name="_Toc31503"/>
      <w:bookmarkStart w:id="429" w:name="_Toc32299"/>
      <w:bookmarkStart w:id="430" w:name="_Toc93073091"/>
      <w:r w:rsidRPr="00682B15">
        <w:rPr>
          <w:rFonts w:hint="eastAsia"/>
        </w:rPr>
        <w:t>领导作用和从业人员参与</w:t>
      </w:r>
      <w:bookmarkEnd w:id="426"/>
      <w:bookmarkEnd w:id="427"/>
      <w:bookmarkEnd w:id="428"/>
      <w:bookmarkEnd w:id="429"/>
      <w:bookmarkEnd w:id="430"/>
      <w:r w:rsidRPr="00682B15">
        <w:rPr>
          <w:rFonts w:hint="eastAsia"/>
        </w:rPr>
        <w:t xml:space="preserve">  </w:t>
      </w:r>
    </w:p>
    <w:p w14:paraId="3D776EED" w14:textId="77777777" w:rsidR="00201BC3" w:rsidRDefault="00201BC3" w:rsidP="00682B15">
      <w:pPr>
        <w:pStyle w:val="ab"/>
        <w:spacing w:before="156" w:after="156"/>
      </w:pPr>
      <w:bookmarkStart w:id="431" w:name="_Toc694"/>
      <w:bookmarkStart w:id="432" w:name="_Toc10026"/>
      <w:bookmarkStart w:id="433" w:name="_Toc13485"/>
      <w:bookmarkStart w:id="434" w:name="_Toc11365"/>
      <w:r>
        <w:rPr>
          <w:rFonts w:hint="eastAsia"/>
        </w:rPr>
        <w:t>领导作用和承诺</w:t>
      </w:r>
      <w:bookmarkEnd w:id="431"/>
      <w:bookmarkEnd w:id="432"/>
      <w:bookmarkEnd w:id="433"/>
      <w:bookmarkEnd w:id="434"/>
    </w:p>
    <w:p w14:paraId="29E74122" w14:textId="77777777" w:rsidR="00201BC3" w:rsidRDefault="00201BC3" w:rsidP="00682B15">
      <w:pPr>
        <w:snapToGrid w:val="0"/>
        <w:ind w:firstLine="420"/>
        <w:rPr>
          <w:rFonts w:asciiTheme="minorEastAsia" w:hAnsiTheme="minorEastAsia"/>
          <w:color w:val="000000" w:themeColor="text1"/>
        </w:rPr>
      </w:pPr>
      <w:r>
        <w:rPr>
          <w:rFonts w:asciiTheme="minorEastAsia" w:hAnsiTheme="minorEastAsia" w:cs="宋体" w:hint="eastAsia"/>
          <w:color w:val="000000" w:themeColor="text1"/>
          <w:kern w:val="0"/>
          <w:szCs w:val="21"/>
        </w:rPr>
        <w:t>企业</w:t>
      </w:r>
      <w:r>
        <w:rPr>
          <w:rFonts w:asciiTheme="minorEastAsia" w:hAnsiTheme="minorEastAsia" w:cs="宋体"/>
          <w:color w:val="000000" w:themeColor="text1"/>
          <w:kern w:val="0"/>
          <w:szCs w:val="21"/>
        </w:rPr>
        <w:t>主要负责人</w:t>
      </w:r>
      <w:r>
        <w:rPr>
          <w:rFonts w:asciiTheme="minorEastAsia" w:hAnsiTheme="minorEastAsia" w:hint="eastAsia"/>
          <w:color w:val="000000" w:themeColor="text1"/>
        </w:rPr>
        <w:t xml:space="preserve">应通过以下方式证实其在双重预防机制方面的领导作用和承诺： </w:t>
      </w:r>
    </w:p>
    <w:p w14:paraId="27BA7052" w14:textId="2CC92BBD"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cs="宋体"/>
          <w:color w:val="000000" w:themeColor="text1"/>
          <w:kern w:val="0"/>
          <w:szCs w:val="21"/>
        </w:rPr>
        <w:t>对本</w:t>
      </w:r>
      <w:r w:rsidRPr="00DA079E">
        <w:rPr>
          <w:rFonts w:asciiTheme="minorEastAsia" w:hAnsiTheme="minorEastAsia" w:cs="宋体" w:hint="eastAsia"/>
          <w:color w:val="000000" w:themeColor="text1"/>
          <w:kern w:val="0"/>
          <w:szCs w:val="21"/>
        </w:rPr>
        <w:t>企业</w:t>
      </w:r>
      <w:r w:rsidRPr="00DA079E">
        <w:rPr>
          <w:rFonts w:asciiTheme="minorEastAsia" w:hAnsiTheme="minorEastAsia" w:cs="宋体"/>
          <w:color w:val="000000" w:themeColor="text1"/>
          <w:kern w:val="0"/>
          <w:szCs w:val="21"/>
        </w:rPr>
        <w:t>的</w:t>
      </w:r>
      <w:r w:rsidRPr="00DA079E">
        <w:rPr>
          <w:rFonts w:asciiTheme="minorEastAsia" w:hAnsiTheme="minorEastAsia" w:cs="宋体" w:hint="eastAsia"/>
          <w:color w:val="000000" w:themeColor="text1"/>
          <w:kern w:val="0"/>
          <w:szCs w:val="21"/>
        </w:rPr>
        <w:t>双重预防机制</w:t>
      </w:r>
      <w:r w:rsidRPr="00DA079E">
        <w:rPr>
          <w:rFonts w:asciiTheme="minorEastAsia" w:hAnsiTheme="minorEastAsia" w:cs="宋体"/>
          <w:color w:val="000000" w:themeColor="text1"/>
          <w:kern w:val="0"/>
          <w:szCs w:val="21"/>
        </w:rPr>
        <w:t>工作全面负责</w:t>
      </w:r>
      <w:r w:rsidRPr="00DA079E">
        <w:rPr>
          <w:rFonts w:asciiTheme="minorEastAsia" w:hAnsiTheme="minorEastAsia" w:hint="eastAsia"/>
          <w:color w:val="000000" w:themeColor="text1"/>
        </w:rPr>
        <w:t xml:space="preserve">； </w:t>
      </w:r>
    </w:p>
    <w:p w14:paraId="3673D1C1" w14:textId="1C7841A6"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t xml:space="preserve">确保双重预防机制方针和相关目标得以建立，并与企业战略方向相一致； </w:t>
      </w:r>
    </w:p>
    <w:p w14:paraId="1442BC65" w14:textId="470854C5"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t xml:space="preserve">确保将双重预防机制要求融入企业业务过程之中； </w:t>
      </w:r>
    </w:p>
    <w:p w14:paraId="5F423C04" w14:textId="4A4B2193"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t xml:space="preserve">确保可获得建立、实施、保持和改进双重预防机制所需的资源； </w:t>
      </w:r>
    </w:p>
    <w:p w14:paraId="0B0550AE" w14:textId="06F770D7"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t>就有效的双重预防机制的重要性进行沟通；</w:t>
      </w:r>
    </w:p>
    <w:p w14:paraId="65F4D3EA" w14:textId="6ECFEA0F"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t xml:space="preserve">确保双重预防机制实现其预期结果； </w:t>
      </w:r>
    </w:p>
    <w:p w14:paraId="7C729464" w14:textId="37F9EC4C"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t xml:space="preserve">领导并支持人员为双重预防机制的有效性做出贡献； </w:t>
      </w:r>
    </w:p>
    <w:p w14:paraId="52B3BF1B" w14:textId="212DD635"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t xml:space="preserve">确保并促进持续改进； </w:t>
      </w:r>
    </w:p>
    <w:p w14:paraId="54B75589" w14:textId="504E9A14"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bookmarkStart w:id="435" w:name="_Toc22376"/>
      <w:bookmarkStart w:id="436" w:name="_Toc8385"/>
      <w:bookmarkStart w:id="437" w:name="_Toc23636"/>
      <w:bookmarkStart w:id="438" w:name="_Toc9373"/>
      <w:r w:rsidRPr="00DA079E">
        <w:rPr>
          <w:rFonts w:asciiTheme="minorEastAsia" w:hAnsiTheme="minorEastAsia" w:hint="eastAsia"/>
          <w:color w:val="000000" w:themeColor="text1"/>
        </w:rPr>
        <w:t>支持其他相关管理人员证实在其职责范围内的领导作用；</w:t>
      </w:r>
      <w:bookmarkEnd w:id="435"/>
      <w:bookmarkEnd w:id="436"/>
      <w:bookmarkEnd w:id="437"/>
      <w:bookmarkEnd w:id="438"/>
    </w:p>
    <w:p w14:paraId="185943BC" w14:textId="24BBA199"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t xml:space="preserve">在企业内建立、引导和促进支持双重预防机制预期结果的安全文化； </w:t>
      </w:r>
    </w:p>
    <w:p w14:paraId="33884A68" w14:textId="41FDE4C3"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t xml:space="preserve">保护从业人员不因报告事件、危险源、风险和隐患而遭受报复； </w:t>
      </w:r>
    </w:p>
    <w:p w14:paraId="0E9B39B9" w14:textId="629D8FF5"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t xml:space="preserve">确保企业建立和实施从业人员的协商和参与的过程（见 5.4） ； </w:t>
      </w:r>
    </w:p>
    <w:p w14:paraId="74021BB0" w14:textId="37E0C075" w:rsidR="00201BC3" w:rsidRPr="00DA079E" w:rsidRDefault="00201BC3" w:rsidP="007F0D0E">
      <w:pPr>
        <w:pStyle w:val="affffffff5"/>
        <w:numPr>
          <w:ilvl w:val="0"/>
          <w:numId w:val="49"/>
        </w:numPr>
        <w:snapToGrid w:val="0"/>
        <w:ind w:leftChars="200" w:left="561" w:firstLineChars="0"/>
        <w:rPr>
          <w:rFonts w:asciiTheme="minorEastAsia" w:hAnsiTheme="minorEastAsia"/>
          <w:color w:val="000000" w:themeColor="text1"/>
        </w:rPr>
      </w:pPr>
      <w:r w:rsidRPr="00DA079E">
        <w:rPr>
          <w:rFonts w:asciiTheme="minorEastAsia" w:hAnsiTheme="minorEastAsia" w:hint="eastAsia"/>
          <w:color w:val="000000" w:themeColor="text1"/>
        </w:rPr>
        <w:lastRenderedPageBreak/>
        <w:t>支持安全生产委员会的建立和运行。</w:t>
      </w:r>
    </w:p>
    <w:p w14:paraId="0FED1298" w14:textId="77777777" w:rsidR="00201BC3" w:rsidRDefault="00201BC3" w:rsidP="00201BC3">
      <w:pPr>
        <w:ind w:firstLine="360"/>
        <w:rPr>
          <w:color w:val="000000" w:themeColor="text1"/>
          <w:sz w:val="18"/>
          <w:szCs w:val="20"/>
        </w:rPr>
      </w:pPr>
      <w:r w:rsidRPr="00682B15">
        <w:rPr>
          <w:rFonts w:ascii="黑体" w:eastAsia="黑体" w:hAnsi="黑体" w:hint="eastAsia"/>
          <w:color w:val="000000" w:themeColor="text1"/>
          <w:sz w:val="18"/>
          <w:szCs w:val="20"/>
        </w:rPr>
        <w:t>注：</w:t>
      </w:r>
      <w:r>
        <w:rPr>
          <w:rFonts w:asciiTheme="minorEastAsia" w:hAnsiTheme="minorEastAsia" w:hint="eastAsia"/>
          <w:color w:val="000000" w:themeColor="text1"/>
          <w:sz w:val="18"/>
          <w:szCs w:val="20"/>
        </w:rPr>
        <w:t>本标准中的“业务”可从广义上理解为涉及企业存在目的那些核心活动</w:t>
      </w:r>
      <w:r>
        <w:rPr>
          <w:rFonts w:hint="eastAsia"/>
          <w:color w:val="000000" w:themeColor="text1"/>
          <w:sz w:val="18"/>
          <w:szCs w:val="20"/>
        </w:rPr>
        <w:t>。</w:t>
      </w:r>
    </w:p>
    <w:p w14:paraId="14EF1B2D" w14:textId="77777777" w:rsidR="00201BC3" w:rsidRDefault="00201BC3" w:rsidP="00682B15">
      <w:pPr>
        <w:pStyle w:val="ab"/>
        <w:spacing w:before="156" w:after="156"/>
      </w:pPr>
      <w:bookmarkStart w:id="439" w:name="_Toc15908"/>
      <w:bookmarkStart w:id="440" w:name="_Toc8877"/>
      <w:bookmarkStart w:id="441" w:name="_Toc22900"/>
      <w:bookmarkStart w:id="442" w:name="_Toc12189"/>
      <w:r>
        <w:rPr>
          <w:rFonts w:hint="eastAsia"/>
        </w:rPr>
        <w:t>安全方针</w:t>
      </w:r>
      <w:bookmarkEnd w:id="439"/>
      <w:bookmarkEnd w:id="440"/>
      <w:bookmarkEnd w:id="441"/>
      <w:bookmarkEnd w:id="442"/>
    </w:p>
    <w:p w14:paraId="33F24B8A" w14:textId="77777777" w:rsidR="00201BC3" w:rsidRDefault="00201BC3" w:rsidP="00201BC3">
      <w:pPr>
        <w:ind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企业主要负责人应建立、实施并保持安全方针。安全方针应： </w:t>
      </w:r>
    </w:p>
    <w:p w14:paraId="7148BDD4" w14:textId="516BFFFC" w:rsidR="00201BC3" w:rsidRPr="00E30F90" w:rsidRDefault="00201BC3" w:rsidP="007F0D0E">
      <w:pPr>
        <w:pStyle w:val="affffffff5"/>
        <w:numPr>
          <w:ilvl w:val="0"/>
          <w:numId w:val="48"/>
        </w:numPr>
        <w:adjustRightInd w:val="0"/>
        <w:snapToGrid w:val="0"/>
        <w:ind w:leftChars="200" w:left="840" w:firstLineChars="0" w:hanging="420"/>
        <w:jc w:val="left"/>
        <w:rPr>
          <w:rFonts w:asciiTheme="minorEastAsia" w:hAnsiTheme="minorEastAsia"/>
          <w:color w:val="000000" w:themeColor="text1"/>
          <w:szCs w:val="21"/>
        </w:rPr>
      </w:pPr>
      <w:r w:rsidRPr="00E30F90">
        <w:rPr>
          <w:rFonts w:asciiTheme="minorEastAsia" w:hAnsiTheme="minorEastAsia" w:hint="eastAsia"/>
          <w:color w:val="000000" w:themeColor="text1"/>
          <w:szCs w:val="21"/>
        </w:rPr>
        <w:t xml:space="preserve">包括为防止生产安全事故的承诺，并适合于企业的宗旨和规模、企业所处的环境，以及企业的安全风险的性质； </w:t>
      </w:r>
    </w:p>
    <w:p w14:paraId="0EA75FE9" w14:textId="071CDBD6" w:rsidR="00201BC3" w:rsidRPr="00E30F90" w:rsidRDefault="00201BC3" w:rsidP="007F0D0E">
      <w:pPr>
        <w:pStyle w:val="affffffff5"/>
        <w:numPr>
          <w:ilvl w:val="0"/>
          <w:numId w:val="48"/>
        </w:numPr>
        <w:adjustRightInd w:val="0"/>
        <w:snapToGrid w:val="0"/>
        <w:ind w:leftChars="200" w:left="840" w:firstLineChars="0" w:hanging="420"/>
        <w:jc w:val="left"/>
        <w:rPr>
          <w:rFonts w:asciiTheme="minorEastAsia" w:hAnsiTheme="minorEastAsia"/>
          <w:color w:val="000000" w:themeColor="text1"/>
          <w:szCs w:val="21"/>
        </w:rPr>
      </w:pPr>
      <w:r w:rsidRPr="00E30F90">
        <w:rPr>
          <w:rFonts w:asciiTheme="minorEastAsia" w:hAnsiTheme="minorEastAsia" w:hint="eastAsia"/>
          <w:color w:val="000000" w:themeColor="text1"/>
          <w:szCs w:val="21"/>
        </w:rPr>
        <w:t xml:space="preserve">为制定安全目标提供框架； </w:t>
      </w:r>
    </w:p>
    <w:p w14:paraId="461724B7" w14:textId="3739AC62" w:rsidR="00201BC3" w:rsidRPr="00E30F90" w:rsidRDefault="00201BC3" w:rsidP="007F0D0E">
      <w:pPr>
        <w:pStyle w:val="affffffff5"/>
        <w:numPr>
          <w:ilvl w:val="0"/>
          <w:numId w:val="48"/>
        </w:numPr>
        <w:adjustRightInd w:val="0"/>
        <w:snapToGrid w:val="0"/>
        <w:ind w:leftChars="200" w:left="840" w:firstLineChars="0" w:hanging="420"/>
        <w:jc w:val="left"/>
        <w:rPr>
          <w:rFonts w:asciiTheme="minorEastAsia" w:hAnsiTheme="minorEastAsia"/>
          <w:color w:val="000000" w:themeColor="text1"/>
          <w:szCs w:val="21"/>
        </w:rPr>
      </w:pPr>
      <w:r w:rsidRPr="00E30F90">
        <w:rPr>
          <w:rFonts w:asciiTheme="minorEastAsia" w:hAnsiTheme="minorEastAsia" w:hint="eastAsia"/>
          <w:color w:val="000000" w:themeColor="text1"/>
          <w:szCs w:val="21"/>
        </w:rPr>
        <w:t xml:space="preserve">包括满足法律法规要求和其他要求的承诺 </w:t>
      </w:r>
    </w:p>
    <w:p w14:paraId="00E86DBB" w14:textId="0FB58388" w:rsidR="00201BC3" w:rsidRPr="00E30F90" w:rsidRDefault="00201BC3" w:rsidP="007F0D0E">
      <w:pPr>
        <w:pStyle w:val="affffffff5"/>
        <w:numPr>
          <w:ilvl w:val="0"/>
          <w:numId w:val="48"/>
        </w:numPr>
        <w:adjustRightInd w:val="0"/>
        <w:snapToGrid w:val="0"/>
        <w:ind w:leftChars="200" w:left="840" w:firstLineChars="0" w:hanging="420"/>
        <w:jc w:val="left"/>
        <w:rPr>
          <w:rFonts w:asciiTheme="minorEastAsia" w:hAnsiTheme="minorEastAsia"/>
          <w:color w:val="000000" w:themeColor="text1"/>
          <w:szCs w:val="21"/>
        </w:rPr>
      </w:pPr>
      <w:r w:rsidRPr="00E30F90">
        <w:rPr>
          <w:rFonts w:asciiTheme="minorEastAsia" w:hAnsiTheme="minorEastAsia" w:hint="eastAsia"/>
          <w:color w:val="000000" w:themeColor="text1"/>
          <w:szCs w:val="21"/>
        </w:rPr>
        <w:t xml:space="preserve">包括消除危险源和降低安全风险（见 8.2.1）的承诺； </w:t>
      </w:r>
    </w:p>
    <w:p w14:paraId="6FC64BF7" w14:textId="1D8A9C43" w:rsidR="00201BC3" w:rsidRPr="00E30F90" w:rsidRDefault="00201BC3" w:rsidP="007F0D0E">
      <w:pPr>
        <w:pStyle w:val="affffffff5"/>
        <w:numPr>
          <w:ilvl w:val="0"/>
          <w:numId w:val="48"/>
        </w:numPr>
        <w:adjustRightInd w:val="0"/>
        <w:snapToGrid w:val="0"/>
        <w:ind w:leftChars="200" w:left="840" w:firstLineChars="0" w:hanging="420"/>
        <w:jc w:val="left"/>
        <w:rPr>
          <w:rFonts w:asciiTheme="minorEastAsia" w:hAnsiTheme="minorEastAsia"/>
          <w:color w:val="000000" w:themeColor="text1"/>
          <w:szCs w:val="21"/>
        </w:rPr>
      </w:pPr>
      <w:r w:rsidRPr="00E30F90">
        <w:rPr>
          <w:rFonts w:asciiTheme="minorEastAsia" w:hAnsiTheme="minorEastAsia" w:hint="eastAsia"/>
          <w:color w:val="000000" w:themeColor="text1"/>
          <w:szCs w:val="21"/>
        </w:rPr>
        <w:t xml:space="preserve">包括持续改进双重预防机制的承诺。 </w:t>
      </w:r>
    </w:p>
    <w:p w14:paraId="255D22F1" w14:textId="2594CB04" w:rsidR="00201BC3" w:rsidRPr="00E30F90" w:rsidRDefault="00201BC3" w:rsidP="007F0D0E">
      <w:pPr>
        <w:pStyle w:val="affffffff5"/>
        <w:numPr>
          <w:ilvl w:val="0"/>
          <w:numId w:val="48"/>
        </w:numPr>
        <w:adjustRightInd w:val="0"/>
        <w:snapToGrid w:val="0"/>
        <w:ind w:leftChars="200" w:left="840" w:firstLineChars="0" w:hanging="420"/>
        <w:jc w:val="left"/>
        <w:rPr>
          <w:rFonts w:asciiTheme="minorEastAsia" w:hAnsiTheme="minorEastAsia"/>
          <w:color w:val="000000" w:themeColor="text1"/>
          <w:szCs w:val="21"/>
        </w:rPr>
      </w:pPr>
      <w:r w:rsidRPr="00E30F90">
        <w:rPr>
          <w:rFonts w:asciiTheme="minorEastAsia" w:hAnsiTheme="minorEastAsia" w:hint="eastAsia"/>
          <w:color w:val="000000" w:themeColor="text1"/>
          <w:szCs w:val="21"/>
        </w:rPr>
        <w:t xml:space="preserve">包括从业人员及其代表（若有）的协商和参与的承诺。  </w:t>
      </w:r>
    </w:p>
    <w:p w14:paraId="01123F43" w14:textId="77777777" w:rsidR="00201BC3" w:rsidRDefault="00201BC3" w:rsidP="00E30F90">
      <w:pPr>
        <w:snapToGrid w:val="0"/>
        <w:ind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安全方针应： </w:t>
      </w:r>
    </w:p>
    <w:p w14:paraId="34119A4C" w14:textId="77777777" w:rsidR="00201BC3" w:rsidRDefault="00201BC3" w:rsidP="00E30F90">
      <w:pPr>
        <w:pStyle w:val="af2"/>
        <w:snapToGrid w:val="0"/>
      </w:pPr>
      <w:r>
        <w:rPr>
          <w:rFonts w:hint="eastAsia"/>
        </w:rPr>
        <w:t xml:space="preserve">作为文件化信息而可被获取； </w:t>
      </w:r>
    </w:p>
    <w:p w14:paraId="22592EDA" w14:textId="77777777" w:rsidR="00201BC3" w:rsidRDefault="00201BC3" w:rsidP="00E30F90">
      <w:pPr>
        <w:pStyle w:val="af2"/>
        <w:snapToGrid w:val="0"/>
      </w:pPr>
      <w:r>
        <w:rPr>
          <w:rFonts w:hint="eastAsia"/>
        </w:rPr>
        <w:t xml:space="preserve">在企业内予以沟通； </w:t>
      </w:r>
    </w:p>
    <w:p w14:paraId="52672CFC" w14:textId="77777777" w:rsidR="00201BC3" w:rsidRDefault="00201BC3" w:rsidP="00E30F90">
      <w:pPr>
        <w:pStyle w:val="af2"/>
        <w:snapToGrid w:val="0"/>
      </w:pPr>
      <w:r>
        <w:rPr>
          <w:rFonts w:hint="eastAsia"/>
        </w:rPr>
        <w:t xml:space="preserve">在适当时可为相关方所获取； </w:t>
      </w:r>
    </w:p>
    <w:p w14:paraId="5B35A230" w14:textId="77777777" w:rsidR="00201BC3" w:rsidRDefault="00201BC3" w:rsidP="00E30F90">
      <w:pPr>
        <w:pStyle w:val="af2"/>
        <w:snapToGrid w:val="0"/>
      </w:pPr>
      <w:r>
        <w:rPr>
          <w:rFonts w:hint="eastAsia"/>
        </w:rPr>
        <w:t>保持相关和适宜。</w:t>
      </w:r>
    </w:p>
    <w:p w14:paraId="339BFD7B" w14:textId="77777777" w:rsidR="00201BC3" w:rsidRDefault="00201BC3" w:rsidP="00682B15">
      <w:pPr>
        <w:pStyle w:val="ab"/>
        <w:spacing w:before="156" w:after="156"/>
      </w:pPr>
      <w:bookmarkStart w:id="443" w:name="_Toc24671"/>
      <w:bookmarkStart w:id="444" w:name="_Toc19339"/>
      <w:bookmarkStart w:id="445" w:name="_Toc25427"/>
      <w:bookmarkStart w:id="446" w:name="_Toc11172"/>
      <w:r>
        <w:rPr>
          <w:rFonts w:hint="eastAsia"/>
        </w:rPr>
        <w:t xml:space="preserve">企业的岗位、职责和权限  </w:t>
      </w:r>
      <w:bookmarkEnd w:id="443"/>
      <w:bookmarkEnd w:id="444"/>
      <w:bookmarkEnd w:id="445"/>
      <w:bookmarkEnd w:id="446"/>
    </w:p>
    <w:p w14:paraId="02581CB2" w14:textId="77777777" w:rsidR="00201BC3" w:rsidRDefault="00201BC3" w:rsidP="008C2768">
      <w:pPr>
        <w:pStyle w:val="afffffffff5"/>
        <w:ind w:firstLine="420"/>
      </w:pPr>
      <w:bookmarkStart w:id="447" w:name="_Toc13252"/>
      <w:bookmarkStart w:id="448" w:name="_Toc5062"/>
      <w:bookmarkStart w:id="449" w:name="_Toc250"/>
      <w:bookmarkStart w:id="450" w:name="_Toc1379"/>
      <w:r>
        <w:rPr>
          <w:rFonts w:hint="eastAsia"/>
        </w:rPr>
        <w:t>企业应承担其安全生产的主体责任。</w:t>
      </w:r>
      <w:bookmarkEnd w:id="447"/>
      <w:bookmarkEnd w:id="448"/>
      <w:bookmarkEnd w:id="449"/>
      <w:bookmarkEnd w:id="450"/>
    </w:p>
    <w:p w14:paraId="0951974F" w14:textId="77777777" w:rsidR="00201BC3" w:rsidRDefault="00201BC3" w:rsidP="008C2768">
      <w:pPr>
        <w:pStyle w:val="afffffffff5"/>
        <w:ind w:firstLine="420"/>
        <w:rPr>
          <w:rFonts w:ascii="宋体" w:eastAsia="宋体" w:hAnsi="宋体" w:cs="宋体"/>
          <w:kern w:val="0"/>
        </w:rPr>
      </w:pPr>
      <w:bookmarkStart w:id="451" w:name="_Toc3833"/>
      <w:bookmarkStart w:id="452" w:name="_Toc6904"/>
      <w:bookmarkStart w:id="453" w:name="_Toc1579"/>
      <w:bookmarkStart w:id="454" w:name="_Toc5427"/>
      <w:r>
        <w:rPr>
          <w:rFonts w:ascii="宋体" w:eastAsia="宋体" w:hAnsi="宋体" w:cs="宋体" w:hint="eastAsia"/>
          <w:kern w:val="0"/>
        </w:rPr>
        <w:t>企业</w:t>
      </w:r>
      <w:r>
        <w:rPr>
          <w:rFonts w:ascii="宋体" w:eastAsia="宋体" w:hAnsi="宋体" w:cs="宋体"/>
          <w:kern w:val="0"/>
        </w:rPr>
        <w:t>主要负责人对本</w:t>
      </w:r>
      <w:r>
        <w:rPr>
          <w:rFonts w:ascii="宋体" w:eastAsia="宋体" w:hAnsi="宋体" w:cs="宋体" w:hint="eastAsia"/>
          <w:kern w:val="0"/>
        </w:rPr>
        <w:t>企业</w:t>
      </w:r>
      <w:r>
        <w:rPr>
          <w:rFonts w:ascii="宋体" w:eastAsia="宋体" w:hAnsi="宋体" w:cs="宋体"/>
          <w:kern w:val="0"/>
        </w:rPr>
        <w:t>的安全生产工作全面负责。</w:t>
      </w:r>
      <w:bookmarkEnd w:id="451"/>
      <w:bookmarkEnd w:id="452"/>
      <w:bookmarkEnd w:id="453"/>
      <w:bookmarkEnd w:id="454"/>
    </w:p>
    <w:p w14:paraId="1A265F7C" w14:textId="77777777" w:rsidR="00201BC3" w:rsidRDefault="00201BC3" w:rsidP="008C2768">
      <w:pPr>
        <w:pStyle w:val="afffffffff5"/>
        <w:ind w:firstLine="420"/>
        <w:rPr>
          <w:rFonts w:ascii="宋体" w:eastAsia="宋体" w:hAnsi="宋体" w:cs="宋体"/>
          <w:kern w:val="0"/>
        </w:rPr>
      </w:pPr>
      <w:r>
        <w:rPr>
          <w:rFonts w:ascii="宋体" w:eastAsia="宋体" w:hAnsi="宋体" w:cs="宋体" w:hint="eastAsia"/>
          <w:kern w:val="0"/>
        </w:rPr>
        <w:t>企业</w:t>
      </w:r>
      <w:r>
        <w:rPr>
          <w:rFonts w:ascii="宋体" w:eastAsia="宋体" w:hAnsi="宋体" w:cs="宋体"/>
          <w:kern w:val="0"/>
        </w:rPr>
        <w:t>主要负责人对本</w:t>
      </w:r>
      <w:r>
        <w:rPr>
          <w:rFonts w:ascii="宋体" w:eastAsia="宋体" w:hAnsi="宋体" w:cs="宋体" w:hint="eastAsia"/>
          <w:kern w:val="0"/>
        </w:rPr>
        <w:t>企业</w:t>
      </w:r>
      <w:r>
        <w:rPr>
          <w:rFonts w:ascii="宋体" w:eastAsia="宋体" w:hAnsi="宋体" w:cs="宋体"/>
          <w:kern w:val="0"/>
        </w:rPr>
        <w:t>安全生产工作负有下列职责：</w:t>
      </w:r>
    </w:p>
    <w:p w14:paraId="4D29E1D7" w14:textId="77777777" w:rsidR="00201BC3" w:rsidRPr="00A22B4C" w:rsidRDefault="00201BC3" w:rsidP="007F0D0E">
      <w:pPr>
        <w:pStyle w:val="affffffff5"/>
        <w:widowControl/>
        <w:numPr>
          <w:ilvl w:val="0"/>
          <w:numId w:val="23"/>
        </w:numPr>
        <w:shd w:val="clear" w:color="auto" w:fill="FFFFFF"/>
        <w:tabs>
          <w:tab w:val="clear" w:pos="-42"/>
        </w:tabs>
        <w:snapToGrid w:val="0"/>
        <w:ind w:leftChars="200" w:left="873" w:firstLineChars="0"/>
        <w:jc w:val="left"/>
        <w:textAlignment w:val="baseline"/>
        <w:rPr>
          <w:rFonts w:asciiTheme="minorEastAsia" w:hAnsiTheme="minorEastAsia" w:cs="宋体"/>
          <w:color w:val="000000" w:themeColor="text1"/>
          <w:kern w:val="0"/>
          <w:szCs w:val="21"/>
        </w:rPr>
      </w:pPr>
      <w:r w:rsidRPr="00A22B4C">
        <w:rPr>
          <w:rFonts w:asciiTheme="minorEastAsia" w:hAnsiTheme="minorEastAsia" w:cs="宋体"/>
          <w:color w:val="000000" w:themeColor="text1"/>
          <w:kern w:val="0"/>
          <w:szCs w:val="21"/>
        </w:rPr>
        <w:t>建立、健全本</w:t>
      </w:r>
      <w:r w:rsidRPr="00A22B4C">
        <w:rPr>
          <w:rFonts w:asciiTheme="minorEastAsia" w:hAnsiTheme="minorEastAsia" w:cs="宋体" w:hint="eastAsia"/>
          <w:color w:val="000000" w:themeColor="text1"/>
          <w:kern w:val="0"/>
          <w:szCs w:val="21"/>
        </w:rPr>
        <w:t>企业</w:t>
      </w:r>
      <w:r w:rsidRPr="00A22B4C">
        <w:rPr>
          <w:rFonts w:asciiTheme="minorEastAsia" w:hAnsiTheme="minorEastAsia" w:cs="宋体"/>
          <w:color w:val="000000" w:themeColor="text1"/>
          <w:kern w:val="0"/>
          <w:szCs w:val="21"/>
        </w:rPr>
        <w:t>安全生产责任制;</w:t>
      </w:r>
    </w:p>
    <w:p w14:paraId="5AC9E2D6" w14:textId="77777777" w:rsidR="00201BC3" w:rsidRPr="00A22B4C" w:rsidRDefault="00201BC3" w:rsidP="007F0D0E">
      <w:pPr>
        <w:pStyle w:val="affffffff5"/>
        <w:widowControl/>
        <w:numPr>
          <w:ilvl w:val="0"/>
          <w:numId w:val="23"/>
        </w:numPr>
        <w:shd w:val="clear" w:color="auto" w:fill="FFFFFF"/>
        <w:tabs>
          <w:tab w:val="clear" w:pos="-42"/>
        </w:tabs>
        <w:snapToGrid w:val="0"/>
        <w:ind w:leftChars="200" w:left="873" w:firstLineChars="0"/>
        <w:jc w:val="left"/>
        <w:textAlignment w:val="baseline"/>
        <w:rPr>
          <w:rFonts w:asciiTheme="minorEastAsia" w:hAnsiTheme="minorEastAsia" w:cs="宋体"/>
          <w:color w:val="000000" w:themeColor="text1"/>
          <w:kern w:val="0"/>
          <w:szCs w:val="21"/>
        </w:rPr>
      </w:pPr>
      <w:r w:rsidRPr="00A22B4C">
        <w:rPr>
          <w:rFonts w:asciiTheme="minorEastAsia" w:hAnsiTheme="minorEastAsia" w:cs="宋体"/>
          <w:color w:val="000000" w:themeColor="text1"/>
          <w:kern w:val="0"/>
          <w:szCs w:val="21"/>
        </w:rPr>
        <w:t>组织制定本</w:t>
      </w:r>
      <w:r w:rsidRPr="00A22B4C">
        <w:rPr>
          <w:rFonts w:asciiTheme="minorEastAsia" w:hAnsiTheme="minorEastAsia" w:cs="宋体" w:hint="eastAsia"/>
          <w:color w:val="000000" w:themeColor="text1"/>
          <w:kern w:val="0"/>
          <w:szCs w:val="21"/>
        </w:rPr>
        <w:t>企业</w:t>
      </w:r>
      <w:r w:rsidRPr="00A22B4C">
        <w:rPr>
          <w:rFonts w:asciiTheme="minorEastAsia" w:hAnsiTheme="minorEastAsia" w:cs="宋体"/>
          <w:color w:val="000000" w:themeColor="text1"/>
          <w:kern w:val="0"/>
          <w:szCs w:val="21"/>
        </w:rPr>
        <w:t>安全生产规章制度和操作规程;</w:t>
      </w:r>
    </w:p>
    <w:p w14:paraId="0E10194A" w14:textId="77777777" w:rsidR="00201BC3" w:rsidRPr="00A22B4C" w:rsidRDefault="00201BC3" w:rsidP="007F0D0E">
      <w:pPr>
        <w:pStyle w:val="affffffff5"/>
        <w:widowControl/>
        <w:numPr>
          <w:ilvl w:val="0"/>
          <w:numId w:val="23"/>
        </w:numPr>
        <w:shd w:val="clear" w:color="auto" w:fill="FFFFFF"/>
        <w:tabs>
          <w:tab w:val="clear" w:pos="-42"/>
        </w:tabs>
        <w:snapToGrid w:val="0"/>
        <w:ind w:leftChars="200" w:left="873" w:firstLineChars="0"/>
        <w:jc w:val="left"/>
        <w:textAlignment w:val="baseline"/>
        <w:rPr>
          <w:rFonts w:asciiTheme="minorEastAsia" w:hAnsiTheme="minorEastAsia" w:cs="宋体"/>
          <w:color w:val="000000" w:themeColor="text1"/>
          <w:kern w:val="0"/>
          <w:szCs w:val="21"/>
        </w:rPr>
      </w:pPr>
      <w:r w:rsidRPr="00A22B4C">
        <w:rPr>
          <w:rFonts w:asciiTheme="minorEastAsia" w:hAnsiTheme="minorEastAsia" w:cs="宋体"/>
          <w:color w:val="000000" w:themeColor="text1"/>
          <w:kern w:val="0"/>
          <w:szCs w:val="21"/>
        </w:rPr>
        <w:t>保证本</w:t>
      </w:r>
      <w:r w:rsidRPr="00A22B4C">
        <w:rPr>
          <w:rFonts w:asciiTheme="minorEastAsia" w:hAnsiTheme="minorEastAsia" w:cs="宋体" w:hint="eastAsia"/>
          <w:color w:val="000000" w:themeColor="text1"/>
          <w:kern w:val="0"/>
          <w:szCs w:val="21"/>
        </w:rPr>
        <w:t>企业</w:t>
      </w:r>
      <w:r w:rsidRPr="00A22B4C">
        <w:rPr>
          <w:rFonts w:asciiTheme="minorEastAsia" w:hAnsiTheme="minorEastAsia" w:cs="宋体"/>
          <w:color w:val="000000" w:themeColor="text1"/>
          <w:kern w:val="0"/>
          <w:szCs w:val="21"/>
        </w:rPr>
        <w:t>安全生产投入的有效实施;</w:t>
      </w:r>
    </w:p>
    <w:p w14:paraId="1AA6F4CA" w14:textId="77777777" w:rsidR="00201BC3" w:rsidRPr="00A22B4C" w:rsidRDefault="00201BC3" w:rsidP="007F0D0E">
      <w:pPr>
        <w:pStyle w:val="affffffff5"/>
        <w:widowControl/>
        <w:numPr>
          <w:ilvl w:val="0"/>
          <w:numId w:val="23"/>
        </w:numPr>
        <w:shd w:val="clear" w:color="auto" w:fill="FFFFFF"/>
        <w:tabs>
          <w:tab w:val="clear" w:pos="-42"/>
        </w:tabs>
        <w:snapToGrid w:val="0"/>
        <w:ind w:leftChars="200" w:left="873" w:firstLineChars="0"/>
        <w:jc w:val="left"/>
        <w:textAlignment w:val="baseline"/>
        <w:rPr>
          <w:rFonts w:asciiTheme="minorEastAsia" w:hAnsiTheme="minorEastAsia" w:cs="宋体"/>
          <w:color w:val="000000" w:themeColor="text1"/>
          <w:kern w:val="0"/>
          <w:szCs w:val="21"/>
        </w:rPr>
      </w:pPr>
      <w:r w:rsidRPr="00A22B4C">
        <w:rPr>
          <w:rFonts w:asciiTheme="minorEastAsia" w:hAnsiTheme="minorEastAsia" w:cs="宋体"/>
          <w:color w:val="000000" w:themeColor="text1"/>
          <w:kern w:val="0"/>
          <w:szCs w:val="21"/>
        </w:rPr>
        <w:t>督促、检查本</w:t>
      </w:r>
      <w:r w:rsidRPr="00A22B4C">
        <w:rPr>
          <w:rFonts w:asciiTheme="minorEastAsia" w:hAnsiTheme="minorEastAsia" w:cs="宋体" w:hint="eastAsia"/>
          <w:color w:val="000000" w:themeColor="text1"/>
          <w:kern w:val="0"/>
          <w:szCs w:val="21"/>
        </w:rPr>
        <w:t>企业</w:t>
      </w:r>
      <w:r w:rsidRPr="00A22B4C">
        <w:rPr>
          <w:rFonts w:asciiTheme="minorEastAsia" w:hAnsiTheme="minorEastAsia" w:cs="宋体"/>
          <w:color w:val="000000" w:themeColor="text1"/>
          <w:kern w:val="0"/>
          <w:szCs w:val="21"/>
        </w:rPr>
        <w:t>的安全生产工作，及时消除生产安全事故隐患;</w:t>
      </w:r>
    </w:p>
    <w:p w14:paraId="1209B91C" w14:textId="77777777" w:rsidR="00201BC3" w:rsidRPr="00A22B4C" w:rsidRDefault="00201BC3" w:rsidP="007F0D0E">
      <w:pPr>
        <w:pStyle w:val="affffffff5"/>
        <w:widowControl/>
        <w:numPr>
          <w:ilvl w:val="0"/>
          <w:numId w:val="23"/>
        </w:numPr>
        <w:shd w:val="clear" w:color="auto" w:fill="FFFFFF"/>
        <w:tabs>
          <w:tab w:val="clear" w:pos="-42"/>
        </w:tabs>
        <w:snapToGrid w:val="0"/>
        <w:ind w:leftChars="200" w:left="873" w:firstLineChars="0"/>
        <w:jc w:val="left"/>
        <w:textAlignment w:val="baseline"/>
        <w:rPr>
          <w:rFonts w:asciiTheme="minorEastAsia" w:hAnsiTheme="minorEastAsia" w:cs="宋体"/>
          <w:color w:val="000000" w:themeColor="text1"/>
          <w:kern w:val="0"/>
          <w:szCs w:val="21"/>
        </w:rPr>
      </w:pPr>
      <w:r w:rsidRPr="00A22B4C">
        <w:rPr>
          <w:rFonts w:asciiTheme="minorEastAsia" w:hAnsiTheme="minorEastAsia" w:cs="宋体"/>
          <w:color w:val="000000" w:themeColor="text1"/>
          <w:kern w:val="0"/>
          <w:szCs w:val="21"/>
        </w:rPr>
        <w:t>组织制定并实施本</w:t>
      </w:r>
      <w:r w:rsidRPr="00A22B4C">
        <w:rPr>
          <w:rFonts w:asciiTheme="minorEastAsia" w:hAnsiTheme="minorEastAsia" w:cs="宋体" w:hint="eastAsia"/>
          <w:color w:val="000000" w:themeColor="text1"/>
          <w:kern w:val="0"/>
          <w:szCs w:val="21"/>
        </w:rPr>
        <w:t>企业</w:t>
      </w:r>
      <w:r w:rsidRPr="00A22B4C">
        <w:rPr>
          <w:rFonts w:asciiTheme="minorEastAsia" w:hAnsiTheme="minorEastAsia" w:cs="宋体"/>
          <w:color w:val="000000" w:themeColor="text1"/>
          <w:kern w:val="0"/>
          <w:szCs w:val="21"/>
        </w:rPr>
        <w:t>的生产安全事故应急救援预案;</w:t>
      </w:r>
    </w:p>
    <w:p w14:paraId="1A0F24D7" w14:textId="77777777" w:rsidR="00201BC3" w:rsidRPr="00A22B4C" w:rsidRDefault="00201BC3" w:rsidP="007F0D0E">
      <w:pPr>
        <w:pStyle w:val="affffffff5"/>
        <w:widowControl/>
        <w:numPr>
          <w:ilvl w:val="0"/>
          <w:numId w:val="23"/>
        </w:numPr>
        <w:shd w:val="clear" w:color="auto" w:fill="FFFFFF"/>
        <w:tabs>
          <w:tab w:val="clear" w:pos="-42"/>
        </w:tabs>
        <w:snapToGrid w:val="0"/>
        <w:ind w:leftChars="200" w:left="873" w:firstLineChars="0"/>
        <w:jc w:val="left"/>
        <w:textAlignment w:val="baseline"/>
        <w:rPr>
          <w:rFonts w:asciiTheme="minorEastAsia" w:hAnsiTheme="minorEastAsia" w:cs="宋体"/>
          <w:color w:val="000000" w:themeColor="text1"/>
          <w:kern w:val="0"/>
          <w:szCs w:val="21"/>
        </w:rPr>
      </w:pPr>
      <w:r w:rsidRPr="00A22B4C">
        <w:rPr>
          <w:rFonts w:asciiTheme="minorEastAsia" w:hAnsiTheme="minorEastAsia" w:cs="宋体"/>
          <w:color w:val="000000" w:themeColor="text1"/>
          <w:kern w:val="0"/>
          <w:szCs w:val="21"/>
        </w:rPr>
        <w:t>及时、如实报告生产安全事故</w:t>
      </w:r>
      <w:r w:rsidRPr="00A22B4C">
        <w:rPr>
          <w:rFonts w:asciiTheme="minorEastAsia" w:hAnsiTheme="minorEastAsia" w:cs="宋体" w:hint="eastAsia"/>
          <w:color w:val="000000" w:themeColor="text1"/>
          <w:kern w:val="0"/>
          <w:szCs w:val="21"/>
        </w:rPr>
        <w:t>；</w:t>
      </w:r>
    </w:p>
    <w:p w14:paraId="52051263" w14:textId="77777777" w:rsidR="00201BC3" w:rsidRPr="00A22B4C" w:rsidRDefault="00201BC3" w:rsidP="007F0D0E">
      <w:pPr>
        <w:pStyle w:val="affffffff5"/>
        <w:widowControl/>
        <w:numPr>
          <w:ilvl w:val="0"/>
          <w:numId w:val="23"/>
        </w:numPr>
        <w:shd w:val="clear" w:color="auto" w:fill="FFFFFF"/>
        <w:tabs>
          <w:tab w:val="clear" w:pos="-42"/>
        </w:tabs>
        <w:snapToGrid w:val="0"/>
        <w:ind w:leftChars="200" w:left="873" w:firstLineChars="0"/>
        <w:jc w:val="left"/>
        <w:textAlignment w:val="baseline"/>
        <w:rPr>
          <w:rFonts w:asciiTheme="minorEastAsia" w:hAnsiTheme="minorEastAsia" w:cs="宋体"/>
          <w:color w:val="000000" w:themeColor="text1"/>
          <w:kern w:val="0"/>
          <w:szCs w:val="21"/>
        </w:rPr>
      </w:pPr>
      <w:r w:rsidRPr="00A22B4C">
        <w:rPr>
          <w:rFonts w:asciiTheme="minorEastAsia" w:hAnsiTheme="minorEastAsia" w:cs="宋体"/>
          <w:color w:val="000000" w:themeColor="text1"/>
          <w:kern w:val="0"/>
          <w:szCs w:val="21"/>
        </w:rPr>
        <w:t>组织制定并实施本</w:t>
      </w:r>
      <w:r w:rsidRPr="00A22B4C">
        <w:rPr>
          <w:rFonts w:asciiTheme="minorEastAsia" w:hAnsiTheme="minorEastAsia" w:cs="宋体" w:hint="eastAsia"/>
          <w:color w:val="000000" w:themeColor="text1"/>
          <w:kern w:val="0"/>
          <w:szCs w:val="21"/>
        </w:rPr>
        <w:t>企业</w:t>
      </w:r>
      <w:r w:rsidRPr="00A22B4C">
        <w:rPr>
          <w:rFonts w:asciiTheme="minorEastAsia" w:hAnsiTheme="minorEastAsia" w:cs="宋体"/>
          <w:color w:val="000000" w:themeColor="text1"/>
          <w:kern w:val="0"/>
          <w:szCs w:val="21"/>
        </w:rPr>
        <w:t>安全生产教育和培训计划。</w:t>
      </w:r>
    </w:p>
    <w:p w14:paraId="279F4857" w14:textId="77777777" w:rsidR="00201BC3" w:rsidRDefault="00201BC3" w:rsidP="008C2768">
      <w:pPr>
        <w:pStyle w:val="afffffffff5"/>
        <w:ind w:firstLine="420"/>
        <w:rPr>
          <w:rFonts w:asciiTheme="minorEastAsia" w:hAnsiTheme="minorEastAsia"/>
          <w:szCs w:val="21"/>
        </w:rPr>
      </w:pPr>
      <w:bookmarkStart w:id="455" w:name="_Toc13129"/>
      <w:bookmarkStart w:id="456" w:name="_Toc12838"/>
      <w:bookmarkStart w:id="457" w:name="_Toc6090"/>
      <w:bookmarkStart w:id="458" w:name="_Toc32495"/>
      <w:r w:rsidRPr="008C2768">
        <w:rPr>
          <w:rFonts w:eastAsia="宋体" w:cs="Times New Roman" w:hint="eastAsia"/>
        </w:rPr>
        <w:t>企业</w:t>
      </w:r>
      <w:r w:rsidRPr="008C2768">
        <w:rPr>
          <w:rFonts w:eastAsia="宋体" w:cs="Times New Roman"/>
        </w:rPr>
        <w:t>主要负责人</w:t>
      </w:r>
      <w:r w:rsidRPr="008C2768">
        <w:rPr>
          <w:rFonts w:hint="eastAsia"/>
        </w:rPr>
        <w:t>应确保将双重预防机制内相关岗位的职责和权限分配到企业内各职能和层次并予以沟通，且作为文件化信息予以保持。</w:t>
      </w:r>
      <w:r w:rsidRPr="008C2768">
        <w:rPr>
          <w:rFonts w:eastAsia="宋体" w:cs="Times New Roman" w:hint="eastAsia"/>
        </w:rPr>
        <w:t>企业</w:t>
      </w:r>
      <w:r w:rsidRPr="008C2768">
        <w:rPr>
          <w:rFonts w:hint="eastAsia"/>
        </w:rPr>
        <w:t>内每一层次的从业人员均应为其所控制部分承担双重预防机制方面的职责。</w:t>
      </w:r>
      <w:bookmarkEnd w:id="455"/>
      <w:bookmarkEnd w:id="456"/>
      <w:bookmarkEnd w:id="457"/>
      <w:bookmarkEnd w:id="458"/>
    </w:p>
    <w:p w14:paraId="24A70C6C" w14:textId="77777777" w:rsidR="00201BC3" w:rsidRDefault="00201BC3" w:rsidP="008C2768">
      <w:pPr>
        <w:pStyle w:val="afffffffff5"/>
        <w:ind w:firstLine="420"/>
        <w:rPr>
          <w:rFonts w:asciiTheme="minorEastAsia" w:hAnsiTheme="minorEastAsia"/>
          <w:color w:val="000000" w:themeColor="text1"/>
          <w:szCs w:val="21"/>
        </w:rPr>
      </w:pPr>
      <w:bookmarkStart w:id="459" w:name="_Toc6380"/>
      <w:bookmarkStart w:id="460" w:name="_Toc24763"/>
      <w:bookmarkStart w:id="461" w:name="_Toc32220"/>
      <w:bookmarkStart w:id="462" w:name="_Toc32099"/>
      <w:r w:rsidRPr="008C2768">
        <w:rPr>
          <w:rFonts w:eastAsia="宋体" w:cs="Times New Roman" w:hint="eastAsia"/>
        </w:rPr>
        <w:t>企业</w:t>
      </w:r>
      <w:r w:rsidRPr="008C2768">
        <w:rPr>
          <w:rFonts w:eastAsia="宋体" w:cs="Times New Roman"/>
        </w:rPr>
        <w:t>主要负责人</w:t>
      </w:r>
      <w:r w:rsidRPr="008C2768">
        <w:rPr>
          <w:rFonts w:eastAsia="宋体" w:cs="Times New Roman" w:hint="eastAsia"/>
        </w:rPr>
        <w:t>应对下列事项分配职责和权限：</w:t>
      </w:r>
      <w:bookmarkEnd w:id="459"/>
      <w:bookmarkEnd w:id="460"/>
      <w:bookmarkEnd w:id="461"/>
      <w:bookmarkEnd w:id="462"/>
      <w:r>
        <w:rPr>
          <w:rFonts w:asciiTheme="minorEastAsia" w:hAnsiTheme="minorEastAsia" w:hint="eastAsia"/>
          <w:color w:val="000000" w:themeColor="text1"/>
          <w:szCs w:val="21"/>
        </w:rPr>
        <w:t xml:space="preserve"> </w:t>
      </w:r>
    </w:p>
    <w:p w14:paraId="1D8A42BD" w14:textId="77777777" w:rsidR="008C2768" w:rsidRDefault="008C2768" w:rsidP="007F0D0E">
      <w:pPr>
        <w:pStyle w:val="affffffff5"/>
        <w:numPr>
          <w:ilvl w:val="0"/>
          <w:numId w:val="50"/>
        </w:numPr>
        <w:ind w:leftChars="200" w:left="839" w:firstLineChars="0"/>
      </w:pPr>
      <w:bookmarkStart w:id="463" w:name="_Toc4660"/>
      <w:bookmarkStart w:id="464" w:name="_Toc3114"/>
      <w:bookmarkStart w:id="465" w:name="_Toc15545"/>
      <w:bookmarkStart w:id="466" w:name="_Toc22798"/>
      <w:r>
        <w:rPr>
          <w:rFonts w:hint="eastAsia"/>
        </w:rPr>
        <w:t>确保双重预防机制符合本标准的要求；</w:t>
      </w:r>
      <w:r>
        <w:rPr>
          <w:rFonts w:hint="eastAsia"/>
        </w:rPr>
        <w:t xml:space="preserve">  </w:t>
      </w:r>
    </w:p>
    <w:p w14:paraId="5C2F156A" w14:textId="77777777" w:rsidR="008C2768" w:rsidRDefault="008C2768" w:rsidP="007F0D0E">
      <w:pPr>
        <w:pStyle w:val="affffffff5"/>
        <w:numPr>
          <w:ilvl w:val="0"/>
          <w:numId w:val="50"/>
        </w:numPr>
        <w:ind w:leftChars="200" w:left="839" w:firstLineChars="0"/>
      </w:pPr>
      <w:r>
        <w:rPr>
          <w:rFonts w:hint="eastAsia"/>
        </w:rPr>
        <w:t>向最高管理者报告双重预防机制的绩效。</w:t>
      </w:r>
    </w:p>
    <w:p w14:paraId="00379778" w14:textId="5F7E5EC8" w:rsidR="00201BC3" w:rsidRDefault="00201BC3" w:rsidP="008C2768">
      <w:pPr>
        <w:pStyle w:val="ab"/>
        <w:snapToGrid w:val="0"/>
        <w:spacing w:before="156" w:after="156"/>
      </w:pPr>
      <w:r>
        <w:rPr>
          <w:rFonts w:hint="eastAsia"/>
        </w:rPr>
        <w:t>从业人员的协商和参与</w:t>
      </w:r>
      <w:bookmarkEnd w:id="463"/>
      <w:bookmarkEnd w:id="464"/>
      <w:bookmarkEnd w:id="465"/>
      <w:bookmarkEnd w:id="466"/>
    </w:p>
    <w:p w14:paraId="6FBA7490" w14:textId="77777777" w:rsidR="00201BC3" w:rsidRDefault="00201BC3" w:rsidP="00E30F90">
      <w:pPr>
        <w:snapToGrid w:val="0"/>
        <w:ind w:firstLine="420"/>
        <w:rPr>
          <w:color w:val="000000" w:themeColor="text1"/>
        </w:rPr>
      </w:pPr>
      <w:r>
        <w:rPr>
          <w:rFonts w:hint="eastAsia"/>
          <w:color w:val="000000" w:themeColor="text1"/>
        </w:rPr>
        <w:t>企业应建立、实施和保持过程，用于在</w:t>
      </w:r>
      <w:r>
        <w:rPr>
          <w:rFonts w:asciiTheme="minorEastAsia" w:hAnsiTheme="minorEastAsia" w:hint="eastAsia"/>
          <w:color w:val="000000" w:themeColor="text1"/>
          <w:szCs w:val="21"/>
        </w:rPr>
        <w:t>双重预防机制</w:t>
      </w:r>
      <w:r>
        <w:rPr>
          <w:rFonts w:hint="eastAsia"/>
          <w:color w:val="000000" w:themeColor="text1"/>
        </w:rPr>
        <w:t>的开发、策划、实施、绩效评价和</w:t>
      </w:r>
      <w:r>
        <w:rPr>
          <w:rFonts w:hint="eastAsia"/>
          <w:color w:val="000000" w:themeColor="text1"/>
        </w:rPr>
        <w:t xml:space="preserve"> </w:t>
      </w:r>
      <w:r>
        <w:rPr>
          <w:rFonts w:hint="eastAsia"/>
          <w:color w:val="000000" w:themeColor="text1"/>
        </w:rPr>
        <w:t>改进措施中与所有适用层次和职能的从业人员及其代表（若有）的协商和参与。</w:t>
      </w:r>
      <w:r>
        <w:rPr>
          <w:rFonts w:hint="eastAsia"/>
          <w:color w:val="000000" w:themeColor="text1"/>
        </w:rPr>
        <w:t xml:space="preserve"> </w:t>
      </w:r>
    </w:p>
    <w:p w14:paraId="5F16AB54" w14:textId="649146AC" w:rsidR="00201BC3" w:rsidRDefault="00201BC3" w:rsidP="00E30F90">
      <w:pPr>
        <w:snapToGrid w:val="0"/>
        <w:ind w:firstLine="420"/>
        <w:rPr>
          <w:color w:val="000000" w:themeColor="text1"/>
        </w:rPr>
      </w:pPr>
      <w:r>
        <w:rPr>
          <w:rFonts w:hint="eastAsia"/>
          <w:color w:val="000000" w:themeColor="text1"/>
        </w:rPr>
        <w:t>企业应</w:t>
      </w:r>
      <w:r w:rsidR="00360B88">
        <w:rPr>
          <w:rFonts w:hint="eastAsia"/>
          <w:color w:val="000000" w:themeColor="text1"/>
        </w:rPr>
        <w:t>遵守如下要求。</w:t>
      </w:r>
    </w:p>
    <w:p w14:paraId="03B796DA" w14:textId="3451216E" w:rsidR="00201BC3" w:rsidRDefault="00201BC3" w:rsidP="007F0D0E">
      <w:pPr>
        <w:pStyle w:val="affffffff5"/>
        <w:numPr>
          <w:ilvl w:val="0"/>
          <w:numId w:val="24"/>
        </w:numPr>
        <w:tabs>
          <w:tab w:val="clear" w:pos="-42"/>
        </w:tabs>
        <w:snapToGrid w:val="0"/>
        <w:ind w:leftChars="200" w:left="839" w:firstLineChars="0"/>
        <w:rPr>
          <w:rFonts w:asciiTheme="minorEastAsia" w:hAnsiTheme="minorEastAsia"/>
          <w:color w:val="000000" w:themeColor="text1"/>
        </w:rPr>
      </w:pPr>
      <w:r>
        <w:rPr>
          <w:rFonts w:asciiTheme="minorEastAsia" w:hAnsiTheme="minorEastAsia" w:hint="eastAsia"/>
          <w:color w:val="000000" w:themeColor="text1"/>
        </w:rPr>
        <w:t>为协商和参与提供必要的机制、时间、培训和资源</w:t>
      </w:r>
      <w:r w:rsidR="00360B88">
        <w:rPr>
          <w:rFonts w:asciiTheme="minorEastAsia" w:hAnsiTheme="minorEastAsia" w:hint="eastAsia"/>
          <w:color w:val="000000" w:themeColor="text1"/>
        </w:rPr>
        <w:t>。</w:t>
      </w:r>
      <w:r>
        <w:rPr>
          <w:rFonts w:asciiTheme="minorEastAsia" w:hAnsiTheme="minorEastAsia" w:hint="eastAsia"/>
          <w:color w:val="000000" w:themeColor="text1"/>
        </w:rPr>
        <w:t xml:space="preserve"> </w:t>
      </w:r>
    </w:p>
    <w:p w14:paraId="3522DACD" w14:textId="681C8D29" w:rsidR="00201BC3" w:rsidRDefault="00201BC3" w:rsidP="007F0D0E">
      <w:pPr>
        <w:pStyle w:val="affffffff5"/>
        <w:numPr>
          <w:ilvl w:val="0"/>
          <w:numId w:val="24"/>
        </w:numPr>
        <w:tabs>
          <w:tab w:val="clear" w:pos="-42"/>
        </w:tabs>
        <w:snapToGrid w:val="0"/>
        <w:ind w:leftChars="200" w:left="839" w:firstLineChars="0"/>
        <w:rPr>
          <w:rFonts w:asciiTheme="minorEastAsia" w:hAnsiTheme="minorEastAsia"/>
          <w:color w:val="000000" w:themeColor="text1"/>
        </w:rPr>
      </w:pPr>
      <w:r>
        <w:rPr>
          <w:rFonts w:asciiTheme="minorEastAsia" w:hAnsiTheme="minorEastAsia" w:hint="eastAsia"/>
          <w:color w:val="000000" w:themeColor="text1"/>
        </w:rPr>
        <w:t>及时提供对明确的、易理解的和相关的</w:t>
      </w:r>
      <w:r>
        <w:rPr>
          <w:rFonts w:asciiTheme="minorEastAsia" w:hAnsiTheme="minorEastAsia" w:hint="eastAsia"/>
          <w:color w:val="000000" w:themeColor="text1"/>
          <w:szCs w:val="21"/>
        </w:rPr>
        <w:t>双重预防机制</w:t>
      </w:r>
      <w:r>
        <w:rPr>
          <w:rFonts w:asciiTheme="minorEastAsia" w:hAnsiTheme="minorEastAsia" w:hint="eastAsia"/>
          <w:color w:val="000000" w:themeColor="text1"/>
        </w:rPr>
        <w:t>信息的访问渠道</w:t>
      </w:r>
      <w:r w:rsidR="00360B88">
        <w:rPr>
          <w:rFonts w:asciiTheme="minorEastAsia" w:hAnsiTheme="minorEastAsia" w:hint="eastAsia"/>
          <w:color w:val="000000" w:themeColor="text1"/>
        </w:rPr>
        <w:t>。</w:t>
      </w:r>
    </w:p>
    <w:p w14:paraId="1530A764" w14:textId="2A603EEE" w:rsidR="00201BC3" w:rsidRDefault="00201BC3" w:rsidP="007F0D0E">
      <w:pPr>
        <w:pStyle w:val="affffffff5"/>
        <w:numPr>
          <w:ilvl w:val="0"/>
          <w:numId w:val="24"/>
        </w:numPr>
        <w:tabs>
          <w:tab w:val="clear" w:pos="-42"/>
        </w:tabs>
        <w:snapToGrid w:val="0"/>
        <w:ind w:leftChars="200" w:left="839" w:firstLineChars="0"/>
        <w:rPr>
          <w:rFonts w:asciiTheme="minorEastAsia" w:hAnsiTheme="minorEastAsia"/>
          <w:color w:val="000000" w:themeColor="text1"/>
        </w:rPr>
      </w:pPr>
      <w:r>
        <w:rPr>
          <w:rFonts w:asciiTheme="minorEastAsia" w:hAnsiTheme="minorEastAsia" w:hint="eastAsia"/>
          <w:color w:val="000000" w:themeColor="text1"/>
        </w:rPr>
        <w:t>确定和消除妨碍参与的障碍或壁垒，并尽可能减少那些难以消除的障碍或壁垒</w:t>
      </w:r>
      <w:r w:rsidR="00360B88">
        <w:rPr>
          <w:rFonts w:asciiTheme="minorEastAsia" w:hAnsiTheme="minorEastAsia" w:hint="eastAsia"/>
          <w:color w:val="000000" w:themeColor="text1"/>
        </w:rPr>
        <w:t>。</w:t>
      </w:r>
    </w:p>
    <w:p w14:paraId="069274A8" w14:textId="77777777" w:rsidR="00201BC3" w:rsidRDefault="00201BC3" w:rsidP="007F0D0E">
      <w:pPr>
        <w:pStyle w:val="affffffff5"/>
        <w:numPr>
          <w:ilvl w:val="0"/>
          <w:numId w:val="24"/>
        </w:numPr>
        <w:tabs>
          <w:tab w:val="clear" w:pos="-42"/>
        </w:tabs>
        <w:snapToGrid w:val="0"/>
        <w:ind w:leftChars="200" w:left="839" w:firstLineChars="0"/>
        <w:rPr>
          <w:rFonts w:asciiTheme="minorEastAsia" w:hAnsiTheme="minorEastAsia"/>
          <w:color w:val="000000" w:themeColor="text1"/>
        </w:rPr>
      </w:pPr>
      <w:r>
        <w:rPr>
          <w:rFonts w:asciiTheme="minorEastAsia" w:hAnsiTheme="minorEastAsia" w:hint="eastAsia"/>
          <w:color w:val="000000" w:themeColor="text1"/>
        </w:rPr>
        <w:t xml:space="preserve">强调与非管理类从业人员在如下方面的协商： </w:t>
      </w:r>
    </w:p>
    <w:p w14:paraId="3B9215E4" w14:textId="77777777" w:rsidR="00201BC3" w:rsidRDefault="00201BC3" w:rsidP="00B042B9">
      <w:pPr>
        <w:pStyle w:val="af7"/>
        <w:ind w:leftChars="400" w:left="1260" w:hanging="420"/>
      </w:pPr>
      <w:r>
        <w:rPr>
          <w:rFonts w:hint="eastAsia"/>
        </w:rPr>
        <w:t>确定相关方的需求和期望（见 4.2） ；</w:t>
      </w:r>
    </w:p>
    <w:p w14:paraId="6E5EA2E4" w14:textId="77777777" w:rsidR="00201BC3" w:rsidRDefault="00201BC3" w:rsidP="00B042B9">
      <w:pPr>
        <w:pStyle w:val="af7"/>
        <w:ind w:leftChars="400" w:left="1260" w:hanging="420"/>
      </w:pPr>
      <w:r>
        <w:rPr>
          <w:rFonts w:hint="eastAsia"/>
        </w:rPr>
        <w:t xml:space="preserve">建立安全方针（见 5.2）； </w:t>
      </w:r>
    </w:p>
    <w:p w14:paraId="3F9C0794" w14:textId="77777777" w:rsidR="00201BC3" w:rsidRDefault="00201BC3" w:rsidP="00B042B9">
      <w:pPr>
        <w:pStyle w:val="af7"/>
        <w:ind w:leftChars="400" w:left="1260" w:hanging="420"/>
      </w:pPr>
      <w:r>
        <w:rPr>
          <w:rFonts w:hint="eastAsia"/>
        </w:rPr>
        <w:t xml:space="preserve">适用时，分配组织的岗位、职责和权限（见 5.3） ； </w:t>
      </w:r>
    </w:p>
    <w:p w14:paraId="5FDB9141" w14:textId="77777777" w:rsidR="00201BC3" w:rsidRDefault="00201BC3" w:rsidP="00B042B9">
      <w:pPr>
        <w:pStyle w:val="af7"/>
        <w:ind w:leftChars="400" w:left="1260" w:hanging="420"/>
      </w:pPr>
      <w:r>
        <w:rPr>
          <w:rFonts w:hint="eastAsia"/>
        </w:rPr>
        <w:t xml:space="preserve">确定如何满足法律法规要求和其他要求（见 6.4）； </w:t>
      </w:r>
    </w:p>
    <w:p w14:paraId="05605850" w14:textId="77777777" w:rsidR="00201BC3" w:rsidRDefault="00201BC3" w:rsidP="00B042B9">
      <w:pPr>
        <w:pStyle w:val="af7"/>
        <w:ind w:leftChars="400" w:left="1260" w:hanging="420"/>
      </w:pPr>
      <w:r>
        <w:rPr>
          <w:rFonts w:hint="eastAsia"/>
        </w:rPr>
        <w:lastRenderedPageBreak/>
        <w:t xml:space="preserve">制定安全目标并为其实现进行策划（见 6.5）； </w:t>
      </w:r>
    </w:p>
    <w:p w14:paraId="5C28A58A" w14:textId="77777777" w:rsidR="00201BC3" w:rsidRDefault="00201BC3" w:rsidP="00B042B9">
      <w:pPr>
        <w:pStyle w:val="af7"/>
        <w:ind w:leftChars="400" w:left="1260" w:hanging="420"/>
      </w:pPr>
      <w:r>
        <w:rPr>
          <w:rFonts w:hint="eastAsia"/>
        </w:rPr>
        <w:t xml:space="preserve">确定对外包、采购和承包方的适用控制措施（见 8.2.6）；  </w:t>
      </w:r>
    </w:p>
    <w:p w14:paraId="1E638CFB" w14:textId="77777777" w:rsidR="00201BC3" w:rsidRDefault="00201BC3" w:rsidP="00B042B9">
      <w:pPr>
        <w:pStyle w:val="af7"/>
        <w:ind w:leftChars="400" w:left="1260" w:hanging="420"/>
      </w:pPr>
      <w:r>
        <w:rPr>
          <w:rFonts w:hint="eastAsia"/>
        </w:rPr>
        <w:t xml:space="preserve">确定所需监视、测量和评价的内容（见 9.1） ； </w:t>
      </w:r>
    </w:p>
    <w:p w14:paraId="6C243799" w14:textId="77777777" w:rsidR="00201BC3" w:rsidRDefault="00201BC3" w:rsidP="00B042B9">
      <w:pPr>
        <w:pStyle w:val="af7"/>
        <w:ind w:leftChars="400" w:left="1260" w:hanging="420"/>
      </w:pPr>
      <w:r>
        <w:rPr>
          <w:rFonts w:hint="eastAsia"/>
        </w:rPr>
        <w:t xml:space="preserve">策划、建立、实施和保持审核方案（见 9.2.2）； </w:t>
      </w:r>
    </w:p>
    <w:p w14:paraId="4475CE2F" w14:textId="77777777" w:rsidR="00201BC3" w:rsidRDefault="00201BC3" w:rsidP="00B042B9">
      <w:pPr>
        <w:pStyle w:val="af7"/>
        <w:ind w:leftChars="400" w:left="1260" w:hanging="420"/>
      </w:pPr>
      <w:r>
        <w:rPr>
          <w:rFonts w:hint="eastAsia"/>
        </w:rPr>
        <w:t xml:space="preserve">确保持续改进（见 10.3）。 </w:t>
      </w:r>
    </w:p>
    <w:p w14:paraId="7673C699" w14:textId="16AF427C" w:rsidR="00201BC3" w:rsidRDefault="00201BC3" w:rsidP="007F0D0E">
      <w:pPr>
        <w:pStyle w:val="affffffff5"/>
        <w:numPr>
          <w:ilvl w:val="0"/>
          <w:numId w:val="24"/>
        </w:numPr>
        <w:tabs>
          <w:tab w:val="clear" w:pos="-42"/>
        </w:tabs>
        <w:snapToGrid w:val="0"/>
        <w:ind w:leftChars="200" w:left="839" w:firstLineChars="0"/>
        <w:rPr>
          <w:rFonts w:asciiTheme="minorEastAsia" w:hAnsiTheme="minorEastAsia"/>
          <w:color w:val="000000" w:themeColor="text1"/>
        </w:rPr>
      </w:pPr>
      <w:r>
        <w:rPr>
          <w:rFonts w:asciiTheme="minorEastAsia" w:hAnsiTheme="minorEastAsia" w:hint="eastAsia"/>
          <w:color w:val="000000" w:themeColor="text1"/>
        </w:rPr>
        <w:t xml:space="preserve">强调非管理类从业人员在如下方面的参与： </w:t>
      </w:r>
    </w:p>
    <w:p w14:paraId="5296E081" w14:textId="77777777" w:rsidR="00201BC3" w:rsidRDefault="00201BC3" w:rsidP="007F0D0E">
      <w:pPr>
        <w:pStyle w:val="affffffff5"/>
        <w:numPr>
          <w:ilvl w:val="0"/>
          <w:numId w:val="25"/>
        </w:numPr>
        <w:tabs>
          <w:tab w:val="clear" w:pos="-42"/>
        </w:tabs>
        <w:snapToGrid w:val="0"/>
        <w:ind w:leftChars="400" w:firstLineChars="0"/>
        <w:rPr>
          <w:rFonts w:asciiTheme="minorEastAsia" w:hAnsiTheme="minorEastAsia"/>
          <w:color w:val="000000" w:themeColor="text1"/>
        </w:rPr>
      </w:pPr>
      <w:r>
        <w:rPr>
          <w:rFonts w:asciiTheme="minorEastAsia" w:hAnsiTheme="minorEastAsia" w:hint="eastAsia"/>
          <w:color w:val="000000" w:themeColor="text1"/>
        </w:rPr>
        <w:t xml:space="preserve">确定其协商和参与的机制； </w:t>
      </w:r>
    </w:p>
    <w:p w14:paraId="012F97B3" w14:textId="77777777" w:rsidR="00201BC3" w:rsidRDefault="00201BC3" w:rsidP="007F0D0E">
      <w:pPr>
        <w:pStyle w:val="affffffff5"/>
        <w:numPr>
          <w:ilvl w:val="0"/>
          <w:numId w:val="25"/>
        </w:numPr>
        <w:tabs>
          <w:tab w:val="clear" w:pos="-42"/>
        </w:tabs>
        <w:snapToGrid w:val="0"/>
        <w:ind w:leftChars="400" w:firstLineChars="0"/>
        <w:rPr>
          <w:rFonts w:asciiTheme="minorEastAsia" w:hAnsiTheme="minorEastAsia"/>
          <w:color w:val="000000" w:themeColor="text1"/>
        </w:rPr>
      </w:pPr>
      <w:r>
        <w:rPr>
          <w:rFonts w:asciiTheme="minorEastAsia" w:hAnsiTheme="minorEastAsia" w:hint="eastAsia"/>
          <w:color w:val="000000" w:themeColor="text1"/>
        </w:rPr>
        <w:t xml:space="preserve">辨识危险源、隐患并评价风险（见 6.2 和 6.3） ； </w:t>
      </w:r>
    </w:p>
    <w:p w14:paraId="19DB518C" w14:textId="77777777" w:rsidR="00201BC3" w:rsidRDefault="00201BC3" w:rsidP="007F0D0E">
      <w:pPr>
        <w:pStyle w:val="affffffff5"/>
        <w:numPr>
          <w:ilvl w:val="0"/>
          <w:numId w:val="25"/>
        </w:numPr>
        <w:tabs>
          <w:tab w:val="clear" w:pos="-42"/>
        </w:tabs>
        <w:snapToGrid w:val="0"/>
        <w:ind w:leftChars="400" w:firstLineChars="0"/>
        <w:rPr>
          <w:rFonts w:asciiTheme="minorEastAsia" w:hAnsiTheme="minorEastAsia"/>
          <w:color w:val="000000" w:themeColor="text1"/>
        </w:rPr>
      </w:pPr>
      <w:r>
        <w:rPr>
          <w:rFonts w:asciiTheme="minorEastAsia" w:hAnsiTheme="minorEastAsia" w:hint="eastAsia"/>
          <w:color w:val="000000" w:themeColor="text1"/>
        </w:rPr>
        <w:t xml:space="preserve">确定消除危险源、隐患和降低安全风险的措施（见 6.2 和 6.3） ； </w:t>
      </w:r>
    </w:p>
    <w:p w14:paraId="0DD41F16" w14:textId="77777777" w:rsidR="00201BC3" w:rsidRDefault="00201BC3" w:rsidP="007F0D0E">
      <w:pPr>
        <w:pStyle w:val="affffffff5"/>
        <w:numPr>
          <w:ilvl w:val="0"/>
          <w:numId w:val="25"/>
        </w:numPr>
        <w:tabs>
          <w:tab w:val="clear" w:pos="-42"/>
        </w:tabs>
        <w:snapToGrid w:val="0"/>
        <w:ind w:leftChars="400" w:firstLineChars="0"/>
        <w:rPr>
          <w:rFonts w:asciiTheme="minorEastAsia" w:hAnsiTheme="minorEastAsia"/>
          <w:color w:val="000000" w:themeColor="text1"/>
        </w:rPr>
      </w:pPr>
      <w:r>
        <w:rPr>
          <w:rFonts w:asciiTheme="minorEastAsia" w:hAnsiTheme="minorEastAsia" w:hint="eastAsia"/>
          <w:color w:val="000000" w:themeColor="text1"/>
        </w:rPr>
        <w:t xml:space="preserve">确定能力要求、培训需求、培训和培训效果评价（见 7.2）； </w:t>
      </w:r>
    </w:p>
    <w:p w14:paraId="1DB948F4" w14:textId="77777777" w:rsidR="00201BC3" w:rsidRDefault="00201BC3" w:rsidP="007F0D0E">
      <w:pPr>
        <w:pStyle w:val="affffffff5"/>
        <w:numPr>
          <w:ilvl w:val="0"/>
          <w:numId w:val="25"/>
        </w:numPr>
        <w:tabs>
          <w:tab w:val="clear" w:pos="-42"/>
        </w:tabs>
        <w:snapToGrid w:val="0"/>
        <w:ind w:leftChars="400" w:firstLineChars="0"/>
        <w:rPr>
          <w:rFonts w:asciiTheme="minorEastAsia" w:hAnsiTheme="minorEastAsia"/>
          <w:color w:val="000000" w:themeColor="text1"/>
        </w:rPr>
      </w:pPr>
      <w:r>
        <w:rPr>
          <w:rFonts w:asciiTheme="minorEastAsia" w:hAnsiTheme="minorEastAsia" w:hint="eastAsia"/>
          <w:color w:val="000000" w:themeColor="text1"/>
        </w:rPr>
        <w:t xml:space="preserve">确定沟通的内容和方式（见 7.4）； </w:t>
      </w:r>
    </w:p>
    <w:p w14:paraId="68306C14" w14:textId="77777777" w:rsidR="00201BC3" w:rsidRDefault="00201BC3" w:rsidP="007F0D0E">
      <w:pPr>
        <w:pStyle w:val="affffffff5"/>
        <w:numPr>
          <w:ilvl w:val="0"/>
          <w:numId w:val="25"/>
        </w:numPr>
        <w:tabs>
          <w:tab w:val="clear" w:pos="-42"/>
        </w:tabs>
        <w:snapToGrid w:val="0"/>
        <w:ind w:leftChars="400" w:firstLineChars="0"/>
        <w:rPr>
          <w:rFonts w:asciiTheme="minorEastAsia" w:hAnsiTheme="minorEastAsia"/>
          <w:color w:val="000000" w:themeColor="text1"/>
        </w:rPr>
      </w:pPr>
      <w:r>
        <w:rPr>
          <w:rFonts w:asciiTheme="minorEastAsia" w:hAnsiTheme="minorEastAsia" w:hint="eastAsia"/>
          <w:color w:val="000000" w:themeColor="text1"/>
        </w:rPr>
        <w:t xml:space="preserve">确定控制措施及其有效的实施和应用（见 8） ； </w:t>
      </w:r>
    </w:p>
    <w:p w14:paraId="24AF1CA3" w14:textId="77777777" w:rsidR="00201BC3" w:rsidRDefault="00201BC3" w:rsidP="007F0D0E">
      <w:pPr>
        <w:pStyle w:val="affffffff5"/>
        <w:numPr>
          <w:ilvl w:val="0"/>
          <w:numId w:val="25"/>
        </w:numPr>
        <w:tabs>
          <w:tab w:val="clear" w:pos="-42"/>
        </w:tabs>
        <w:snapToGrid w:val="0"/>
        <w:ind w:leftChars="400" w:firstLineChars="0"/>
        <w:rPr>
          <w:rFonts w:asciiTheme="minorEastAsia" w:hAnsiTheme="minorEastAsia"/>
          <w:color w:val="000000" w:themeColor="text1"/>
        </w:rPr>
      </w:pPr>
      <w:r>
        <w:rPr>
          <w:rFonts w:asciiTheme="minorEastAsia" w:hAnsiTheme="minorEastAsia" w:hint="eastAsia"/>
          <w:color w:val="000000" w:themeColor="text1"/>
        </w:rPr>
        <w:t>调查事件（见8.2.9）和不符合并确定纠正措施（见 10.2）。</w:t>
      </w:r>
    </w:p>
    <w:p w14:paraId="6CEA6171"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cs="宋体" w:hint="eastAsia"/>
          <w:color w:val="000000" w:themeColor="text1"/>
          <w:kern w:val="0"/>
          <w:szCs w:val="21"/>
        </w:rPr>
        <w:t>企业</w:t>
      </w:r>
      <w:r>
        <w:rPr>
          <w:rFonts w:asciiTheme="minorEastAsia" w:hAnsiTheme="minorEastAsia" w:cs="宋体"/>
          <w:color w:val="000000" w:themeColor="text1"/>
          <w:kern w:val="0"/>
          <w:szCs w:val="21"/>
        </w:rPr>
        <w:t>的工会依法组织职工参加本单位安全生产工作的民主管理和民主监督，维护职工在安全生产方面的合法权益。</w:t>
      </w:r>
      <w:r>
        <w:rPr>
          <w:rFonts w:asciiTheme="minorEastAsia" w:hAnsiTheme="minorEastAsia" w:cs="宋体" w:hint="eastAsia"/>
          <w:color w:val="000000" w:themeColor="text1"/>
          <w:kern w:val="0"/>
          <w:szCs w:val="21"/>
        </w:rPr>
        <w:t>企业</w:t>
      </w:r>
      <w:r>
        <w:rPr>
          <w:rFonts w:asciiTheme="minorEastAsia" w:hAnsiTheme="minorEastAsia" w:cs="宋体"/>
          <w:color w:val="000000" w:themeColor="text1"/>
          <w:kern w:val="0"/>
          <w:szCs w:val="21"/>
        </w:rPr>
        <w:t>制定或者修改有关安全生产的规章制度，应当听取工会的意见。</w:t>
      </w:r>
    </w:p>
    <w:p w14:paraId="76A93025" w14:textId="77777777" w:rsidR="00201BC3" w:rsidRDefault="00201BC3" w:rsidP="00E30F90">
      <w:pPr>
        <w:pStyle w:val="aa"/>
        <w:snapToGrid w:val="0"/>
        <w:spacing w:before="312" w:after="312"/>
      </w:pPr>
      <w:bookmarkStart w:id="467" w:name="_Toc16944"/>
      <w:bookmarkStart w:id="468" w:name="_Toc27166"/>
      <w:bookmarkStart w:id="469" w:name="_Toc23014"/>
      <w:bookmarkStart w:id="470" w:name="_Toc23603"/>
      <w:bookmarkStart w:id="471" w:name="_Toc93073092"/>
      <w:r>
        <w:rPr>
          <w:rFonts w:hint="eastAsia"/>
        </w:rPr>
        <w:t>策划</w:t>
      </w:r>
      <w:bookmarkEnd w:id="467"/>
      <w:bookmarkEnd w:id="468"/>
      <w:bookmarkEnd w:id="469"/>
      <w:bookmarkEnd w:id="470"/>
      <w:bookmarkEnd w:id="471"/>
    </w:p>
    <w:p w14:paraId="53A904A2" w14:textId="77777777" w:rsidR="00201BC3" w:rsidRDefault="00201BC3" w:rsidP="00360B88">
      <w:pPr>
        <w:pStyle w:val="ab"/>
        <w:spacing w:before="156" w:after="156"/>
      </w:pPr>
      <w:bookmarkStart w:id="472" w:name="_Toc17777"/>
      <w:bookmarkStart w:id="473" w:name="_Toc7604"/>
      <w:bookmarkStart w:id="474" w:name="_Toc30806"/>
      <w:bookmarkStart w:id="475" w:name="_Toc662"/>
      <w:r>
        <w:rPr>
          <w:rFonts w:hint="eastAsia"/>
        </w:rPr>
        <w:t>总则</w:t>
      </w:r>
      <w:bookmarkEnd w:id="472"/>
      <w:bookmarkEnd w:id="473"/>
      <w:bookmarkEnd w:id="474"/>
      <w:bookmarkEnd w:id="475"/>
    </w:p>
    <w:p w14:paraId="1623AB2C" w14:textId="77777777" w:rsidR="00201BC3" w:rsidRDefault="00201BC3" w:rsidP="00E30F90">
      <w:pPr>
        <w:snapToGrid w:val="0"/>
        <w:ind w:firstLine="420"/>
        <w:rPr>
          <w:rFonts w:asciiTheme="minorEastAsia" w:hAnsiTheme="minorEastAsia"/>
          <w:color w:val="000000" w:themeColor="text1"/>
          <w:szCs w:val="21"/>
        </w:rPr>
      </w:pPr>
      <w:r>
        <w:rPr>
          <w:rFonts w:asciiTheme="minorEastAsia" w:hAnsiTheme="minorEastAsia" w:hint="eastAsia"/>
          <w:color w:val="000000" w:themeColor="text1"/>
        </w:rPr>
        <w:t>企业双重预防机制的策划应基于安全风险分级管控的策划（见 6.2）、隐患排查治理的策划（见 6.3）、法律法规和其他要求的确定（见 6.4），通过建立目标及策划实现其的过程（见 6.5），形成企业双重预防机制所需的过程及其相互作用。</w:t>
      </w:r>
    </w:p>
    <w:p w14:paraId="716A752C" w14:textId="77777777" w:rsidR="00201BC3" w:rsidRDefault="00201BC3" w:rsidP="00360B88">
      <w:pPr>
        <w:pStyle w:val="ab"/>
        <w:spacing w:before="156" w:after="156"/>
      </w:pPr>
      <w:bookmarkStart w:id="476" w:name="_Toc26169"/>
      <w:bookmarkStart w:id="477" w:name="_Toc21860"/>
      <w:bookmarkStart w:id="478" w:name="_Toc3740"/>
      <w:bookmarkStart w:id="479" w:name="_Toc14433"/>
      <w:r>
        <w:rPr>
          <w:rFonts w:hint="eastAsia"/>
        </w:rPr>
        <w:t>安全风险分级管控的策划</w:t>
      </w:r>
      <w:bookmarkEnd w:id="476"/>
      <w:bookmarkEnd w:id="477"/>
      <w:bookmarkEnd w:id="478"/>
      <w:bookmarkEnd w:id="479"/>
    </w:p>
    <w:p w14:paraId="1C1E100C" w14:textId="5AD35320" w:rsidR="00201BC3" w:rsidRDefault="00201BC3" w:rsidP="005675EC">
      <w:pPr>
        <w:pStyle w:val="ac"/>
        <w:spacing w:before="156" w:after="156"/>
        <w:ind w:left="0"/>
      </w:pPr>
      <w:bookmarkStart w:id="480" w:name="_Toc25560"/>
      <w:bookmarkStart w:id="481" w:name="_Toc19932"/>
      <w:bookmarkStart w:id="482" w:name="_Toc21670"/>
      <w:bookmarkStart w:id="483" w:name="_Toc11975"/>
      <w:r>
        <w:rPr>
          <w:rFonts w:hint="eastAsia"/>
        </w:rPr>
        <w:t>总则</w:t>
      </w:r>
      <w:bookmarkEnd w:id="480"/>
      <w:bookmarkEnd w:id="481"/>
      <w:bookmarkEnd w:id="482"/>
      <w:bookmarkEnd w:id="483"/>
    </w:p>
    <w:p w14:paraId="485A67F6" w14:textId="77777777"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rPr>
        <w:t>企业应基于危险源辨识、风险评价（见 6.2.2）过程，对安全风险分级管</w:t>
      </w:r>
      <w:proofErr w:type="gramStart"/>
      <w:r>
        <w:rPr>
          <w:rFonts w:asciiTheme="minorEastAsia" w:hAnsiTheme="minorEastAsia" w:hint="eastAsia"/>
          <w:color w:val="000000" w:themeColor="text1"/>
        </w:rPr>
        <w:t>控进行</w:t>
      </w:r>
      <w:proofErr w:type="gramEnd"/>
      <w:r>
        <w:rPr>
          <w:rFonts w:asciiTheme="minorEastAsia" w:hAnsiTheme="minorEastAsia" w:hint="eastAsia"/>
          <w:color w:val="000000" w:themeColor="text1"/>
        </w:rPr>
        <w:t>策划。</w:t>
      </w:r>
    </w:p>
    <w:p w14:paraId="4F532CC5" w14:textId="77777777" w:rsidR="00201BC3" w:rsidRDefault="00201BC3" w:rsidP="005675EC">
      <w:pPr>
        <w:pStyle w:val="ac"/>
        <w:spacing w:before="156" w:after="156"/>
        <w:ind w:left="0"/>
      </w:pPr>
      <w:bookmarkStart w:id="484" w:name="_Toc3865"/>
      <w:bookmarkStart w:id="485" w:name="_Toc31210"/>
      <w:bookmarkStart w:id="486" w:name="_Toc21841"/>
      <w:bookmarkStart w:id="487" w:name="_Toc10903"/>
      <w:r>
        <w:rPr>
          <w:rFonts w:hint="eastAsia"/>
        </w:rPr>
        <w:t>危险源辨识、风险评价</w:t>
      </w:r>
      <w:bookmarkEnd w:id="484"/>
      <w:bookmarkEnd w:id="485"/>
      <w:bookmarkEnd w:id="486"/>
      <w:bookmarkEnd w:id="487"/>
    </w:p>
    <w:p w14:paraId="44E96AB1"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企业应基于危险源辨识过程，识别危险源和安全风险；基于风险评价过程，评估安全风险程度、确定风险是否可接受、确定现有控制措施有效性。</w:t>
      </w:r>
    </w:p>
    <w:p w14:paraId="49AEDC12" w14:textId="56202124"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企业开展危险源辨识、风险评价工作，应</w:t>
      </w:r>
      <w:r w:rsidR="005675EC">
        <w:rPr>
          <w:rFonts w:asciiTheme="minorEastAsia" w:hAnsiTheme="minorEastAsia" w:hint="eastAsia"/>
          <w:color w:val="000000" w:themeColor="text1"/>
        </w:rPr>
        <w:t>满足如下要求。</w:t>
      </w:r>
    </w:p>
    <w:p w14:paraId="543D7B39" w14:textId="495AEC8E" w:rsidR="00201BC3" w:rsidRDefault="00201BC3" w:rsidP="007F0D0E">
      <w:pPr>
        <w:pStyle w:val="affffffff5"/>
        <w:numPr>
          <w:ilvl w:val="0"/>
          <w:numId w:val="26"/>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确定每一项具体开展的每项危险源辨识、风险评价工作的目的和范围</w:t>
      </w:r>
      <w:r w:rsidR="005675EC">
        <w:rPr>
          <w:rFonts w:asciiTheme="minorEastAsia" w:hAnsiTheme="minorEastAsia" w:hint="eastAsia"/>
          <w:color w:val="000000" w:themeColor="text1"/>
        </w:rPr>
        <w:t>。</w:t>
      </w:r>
    </w:p>
    <w:p w14:paraId="55AD2DFF" w14:textId="4031D0FD" w:rsidR="00201BC3" w:rsidRDefault="00201BC3" w:rsidP="007F0D0E">
      <w:pPr>
        <w:pStyle w:val="affffffff5"/>
        <w:numPr>
          <w:ilvl w:val="0"/>
          <w:numId w:val="26"/>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基于目的和范围，确定危险源辨识过程和风险评价过程所需的输入、输出信息，以及所需采用的方法</w:t>
      </w:r>
      <w:r w:rsidR="005675EC">
        <w:rPr>
          <w:rFonts w:asciiTheme="minorEastAsia" w:hAnsiTheme="minorEastAsia" w:hint="eastAsia"/>
          <w:color w:val="000000" w:themeColor="text1"/>
        </w:rPr>
        <w:t>。</w:t>
      </w:r>
    </w:p>
    <w:p w14:paraId="6FCA65E0" w14:textId="522B45BD" w:rsidR="00201BC3" w:rsidRDefault="00201BC3" w:rsidP="007F0D0E">
      <w:pPr>
        <w:pStyle w:val="affffffff5"/>
        <w:numPr>
          <w:ilvl w:val="0"/>
          <w:numId w:val="26"/>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考虑适用的法律法规和其他要求（见6.4）</w:t>
      </w:r>
      <w:r w:rsidR="005675EC">
        <w:rPr>
          <w:rFonts w:asciiTheme="minorEastAsia" w:hAnsiTheme="minorEastAsia" w:hint="eastAsia"/>
          <w:color w:val="000000" w:themeColor="text1"/>
        </w:rPr>
        <w:t>。</w:t>
      </w:r>
    </w:p>
    <w:p w14:paraId="42B34533" w14:textId="77777777" w:rsidR="00201BC3" w:rsidRDefault="00201BC3" w:rsidP="007F0D0E">
      <w:pPr>
        <w:pStyle w:val="affffffff5"/>
        <w:numPr>
          <w:ilvl w:val="0"/>
          <w:numId w:val="26"/>
        </w:numPr>
        <w:tabs>
          <w:tab w:val="clear" w:pos="-42"/>
        </w:tabs>
        <w:snapToGrid w:val="0"/>
        <w:ind w:left="420" w:firstLineChars="0" w:firstLine="0"/>
        <w:rPr>
          <w:rFonts w:asciiTheme="minorEastAsia" w:hAnsiTheme="minorEastAsia"/>
          <w:color w:val="000000" w:themeColor="text1"/>
        </w:rPr>
      </w:pPr>
      <w:r>
        <w:rPr>
          <w:rFonts w:asciiTheme="minorEastAsia" w:hAnsiTheme="minorEastAsia" w:hint="eastAsia"/>
          <w:color w:val="000000" w:themeColor="text1"/>
        </w:rPr>
        <w:t>针对企业双重预防机制范围，考虑：</w:t>
      </w:r>
    </w:p>
    <w:p w14:paraId="7272950F" w14:textId="77777777" w:rsidR="00201BC3" w:rsidRDefault="00201BC3" w:rsidP="007F0D0E">
      <w:pPr>
        <w:pStyle w:val="affffffff5"/>
        <w:numPr>
          <w:ilvl w:val="0"/>
          <w:numId w:val="2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企业生产经营过程的全生命周期的每个时段和组成过程的相关要素；</w:t>
      </w:r>
    </w:p>
    <w:p w14:paraId="30CD50FE" w14:textId="77777777" w:rsidR="00201BC3" w:rsidRDefault="00201BC3" w:rsidP="007F0D0E">
      <w:pPr>
        <w:pStyle w:val="affffffff5"/>
        <w:numPr>
          <w:ilvl w:val="0"/>
          <w:numId w:val="2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企业所处周边环境影响，即使不在企业控制范围内。</w:t>
      </w:r>
    </w:p>
    <w:p w14:paraId="4FA8F385" w14:textId="77777777" w:rsidR="00201BC3" w:rsidRDefault="00201BC3" w:rsidP="007F0D0E">
      <w:pPr>
        <w:pStyle w:val="affffffff5"/>
        <w:numPr>
          <w:ilvl w:val="0"/>
          <w:numId w:val="26"/>
        </w:numPr>
        <w:tabs>
          <w:tab w:val="clear" w:pos="-42"/>
        </w:tabs>
        <w:snapToGrid w:val="0"/>
        <w:ind w:left="420" w:firstLineChars="0" w:firstLine="0"/>
        <w:rPr>
          <w:rFonts w:asciiTheme="minorEastAsia" w:hAnsiTheme="minorEastAsia"/>
          <w:color w:val="000000" w:themeColor="text1"/>
        </w:rPr>
      </w:pPr>
      <w:r>
        <w:rPr>
          <w:rFonts w:asciiTheme="minorEastAsia" w:hAnsiTheme="minorEastAsia" w:hint="eastAsia"/>
          <w:color w:val="000000" w:themeColor="text1"/>
        </w:rPr>
        <w:t>考虑相关的变更。</w:t>
      </w:r>
    </w:p>
    <w:p w14:paraId="1F930797" w14:textId="77777777" w:rsidR="00201BC3" w:rsidRDefault="00201BC3" w:rsidP="00E30F90">
      <w:pPr>
        <w:snapToGrid w:val="0"/>
        <w:ind w:left="420" w:firstLine="420"/>
        <w:rPr>
          <w:rFonts w:asciiTheme="minorEastAsia" w:hAnsiTheme="minorEastAsia"/>
          <w:color w:val="000000" w:themeColor="text1"/>
        </w:rPr>
      </w:pPr>
      <w:r>
        <w:rPr>
          <w:rFonts w:asciiTheme="minorEastAsia" w:hAnsiTheme="minorEastAsia" w:hint="eastAsia"/>
          <w:color w:val="000000" w:themeColor="text1"/>
        </w:rPr>
        <w:t>企业有关的危险源辨识、风险评价方法、准则和结果的文件化信息应予以保持和保留。</w:t>
      </w:r>
    </w:p>
    <w:p w14:paraId="6696F043" w14:textId="77777777" w:rsidR="00201BC3" w:rsidRDefault="00201BC3" w:rsidP="005675EC">
      <w:pPr>
        <w:pStyle w:val="ac"/>
        <w:spacing w:before="156" w:after="156"/>
        <w:ind w:left="0"/>
      </w:pPr>
      <w:bookmarkStart w:id="488" w:name="_Toc9855"/>
      <w:bookmarkStart w:id="489" w:name="_Toc15857"/>
      <w:bookmarkStart w:id="490" w:name="_Toc5941"/>
      <w:bookmarkStart w:id="491" w:name="_Toc27784"/>
      <w:r>
        <w:rPr>
          <w:rFonts w:hint="eastAsia"/>
        </w:rPr>
        <w:t>安全风险分级管控措施的策划</w:t>
      </w:r>
      <w:bookmarkEnd w:id="488"/>
      <w:bookmarkEnd w:id="489"/>
      <w:bookmarkEnd w:id="490"/>
      <w:bookmarkEnd w:id="491"/>
    </w:p>
    <w:p w14:paraId="478C3453"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企业应基于危险源辨识、风险评价（见 6.2.2）过程的输出结果，策划安全风险分级管控的措施。</w:t>
      </w:r>
    </w:p>
    <w:p w14:paraId="68C022E6"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企业应基于已识别的危险源的安全风险是否可接受，确定对危险源增加或改进控制措施。</w:t>
      </w:r>
    </w:p>
    <w:p w14:paraId="2E07CE16"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企业应基于具体确定的安全风险分级管控目的，确定安全风险的分级准则。安全风险的分级结果应输入到具体的安全风险管控措施中。</w:t>
      </w:r>
    </w:p>
    <w:p w14:paraId="7C79F77B"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lastRenderedPageBreak/>
        <w:t>企业安全风险分级管控措施包括但不限于：</w:t>
      </w:r>
    </w:p>
    <w:p w14:paraId="6E18338D" w14:textId="77777777" w:rsidR="00201BC3" w:rsidRDefault="00201BC3" w:rsidP="007F0D0E">
      <w:pPr>
        <w:pStyle w:val="affffffff5"/>
        <w:numPr>
          <w:ilvl w:val="0"/>
          <w:numId w:val="28"/>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考虑对不同等级安全风险采取优先控制措施；</w:t>
      </w:r>
    </w:p>
    <w:p w14:paraId="317E8A74" w14:textId="77777777" w:rsidR="00201BC3" w:rsidRDefault="00201BC3" w:rsidP="007F0D0E">
      <w:pPr>
        <w:pStyle w:val="affffffff5"/>
        <w:numPr>
          <w:ilvl w:val="0"/>
          <w:numId w:val="28"/>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确定企业相关职能层次的安全风险的具体管控职责，并在相关规程、制度、方案等中予以明确；</w:t>
      </w:r>
    </w:p>
    <w:p w14:paraId="5E926313" w14:textId="77777777" w:rsidR="00201BC3" w:rsidRDefault="00201BC3" w:rsidP="007F0D0E">
      <w:pPr>
        <w:pStyle w:val="affffffff5"/>
        <w:numPr>
          <w:ilvl w:val="0"/>
          <w:numId w:val="28"/>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确定企业各职能层次的安全风险管</w:t>
      </w:r>
      <w:proofErr w:type="gramStart"/>
      <w:r>
        <w:rPr>
          <w:rFonts w:asciiTheme="minorEastAsia" w:hAnsiTheme="minorEastAsia" w:hint="eastAsia"/>
          <w:color w:val="000000" w:themeColor="text1"/>
        </w:rPr>
        <w:t>控培训</w:t>
      </w:r>
      <w:proofErr w:type="gramEnd"/>
      <w:r>
        <w:rPr>
          <w:rFonts w:asciiTheme="minorEastAsia" w:hAnsiTheme="minorEastAsia" w:hint="eastAsia"/>
          <w:color w:val="000000" w:themeColor="text1"/>
        </w:rPr>
        <w:t>需求，并实施培训；</w:t>
      </w:r>
    </w:p>
    <w:p w14:paraId="30EFAF10" w14:textId="77777777" w:rsidR="00201BC3" w:rsidRDefault="00201BC3" w:rsidP="007F0D0E">
      <w:pPr>
        <w:pStyle w:val="affffffff5"/>
        <w:numPr>
          <w:ilvl w:val="0"/>
          <w:numId w:val="28"/>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在安全告知和作业许可中，融入不同等级安全风险的管控要求；</w:t>
      </w:r>
    </w:p>
    <w:p w14:paraId="761BC683" w14:textId="77777777" w:rsidR="00201BC3" w:rsidRDefault="00201BC3" w:rsidP="007F0D0E">
      <w:pPr>
        <w:pStyle w:val="affffffff5"/>
        <w:numPr>
          <w:ilvl w:val="0"/>
          <w:numId w:val="28"/>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针对各类潜在紧急情况，实施分级应急准备和响应；</w:t>
      </w:r>
    </w:p>
    <w:p w14:paraId="229B774B" w14:textId="77777777" w:rsidR="00201BC3" w:rsidRDefault="00201BC3" w:rsidP="007F0D0E">
      <w:pPr>
        <w:pStyle w:val="affffffff5"/>
        <w:numPr>
          <w:ilvl w:val="0"/>
          <w:numId w:val="28"/>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施行事件分级管理。</w:t>
      </w:r>
    </w:p>
    <w:p w14:paraId="413C3AB5" w14:textId="77777777" w:rsidR="00201BC3" w:rsidRDefault="00201BC3" w:rsidP="00E30F90">
      <w:pPr>
        <w:snapToGrid w:val="0"/>
        <w:ind w:firstLine="420"/>
        <w:rPr>
          <w:color w:val="000000" w:themeColor="text1"/>
        </w:rPr>
      </w:pPr>
      <w:r>
        <w:rPr>
          <w:rFonts w:asciiTheme="minorEastAsia" w:hAnsiTheme="minorEastAsia" w:hint="eastAsia"/>
          <w:color w:val="000000" w:themeColor="text1"/>
        </w:rPr>
        <w:t>企业在策划安全风险分级管控措施时，应考虑适用的法律法规和其他要求（见6.4）。</w:t>
      </w:r>
    </w:p>
    <w:p w14:paraId="3EA51004" w14:textId="77777777" w:rsidR="00201BC3" w:rsidRDefault="00201BC3" w:rsidP="00360B88">
      <w:pPr>
        <w:pStyle w:val="ab"/>
        <w:spacing w:before="156" w:after="156"/>
      </w:pPr>
      <w:bookmarkStart w:id="492" w:name="_Toc1728"/>
      <w:bookmarkStart w:id="493" w:name="_Toc17159"/>
      <w:bookmarkStart w:id="494" w:name="_Toc19145"/>
      <w:bookmarkStart w:id="495" w:name="_Toc20409"/>
      <w:r>
        <w:rPr>
          <w:rFonts w:hint="eastAsia"/>
        </w:rPr>
        <w:t>隐患排查治理的策划</w:t>
      </w:r>
      <w:bookmarkEnd w:id="492"/>
      <w:bookmarkEnd w:id="493"/>
      <w:bookmarkEnd w:id="494"/>
      <w:bookmarkEnd w:id="495"/>
    </w:p>
    <w:p w14:paraId="5D643042" w14:textId="761B117B" w:rsidR="00201BC3" w:rsidRDefault="00201BC3" w:rsidP="005675EC">
      <w:pPr>
        <w:pStyle w:val="ac"/>
        <w:spacing w:before="156" w:after="156"/>
        <w:ind w:left="0"/>
      </w:pPr>
      <w:r>
        <w:rPr>
          <w:rFonts w:hint="eastAsia"/>
        </w:rPr>
        <w:t>总则</w:t>
      </w:r>
    </w:p>
    <w:p w14:paraId="679C46C4" w14:textId="77777777" w:rsidR="00201BC3" w:rsidRDefault="00201BC3" w:rsidP="0066395E">
      <w:pPr>
        <w:ind w:firstLine="420"/>
      </w:pPr>
      <w:bookmarkStart w:id="496" w:name="_Toc14116"/>
      <w:bookmarkStart w:id="497" w:name="_Toc789"/>
      <w:bookmarkStart w:id="498" w:name="_Toc10309"/>
      <w:bookmarkStart w:id="499" w:name="_Toc17044"/>
      <w:r>
        <w:rPr>
          <w:rFonts w:hint="eastAsia"/>
        </w:rPr>
        <w:t>企业应基于危险源辨识、风险评价（见</w:t>
      </w:r>
      <w:r>
        <w:rPr>
          <w:rFonts w:hint="eastAsia"/>
        </w:rPr>
        <w:t xml:space="preserve"> 6.2.2</w:t>
      </w:r>
      <w:r>
        <w:rPr>
          <w:rFonts w:hint="eastAsia"/>
        </w:rPr>
        <w:t>）过程的输出结果信息，</w:t>
      </w:r>
      <w:bookmarkStart w:id="500" w:name="_Toc24777"/>
      <w:bookmarkStart w:id="501" w:name="_Toc18820"/>
      <w:bookmarkStart w:id="502" w:name="_Toc8301"/>
      <w:bookmarkStart w:id="503" w:name="_Toc28778"/>
      <w:r>
        <w:rPr>
          <w:rFonts w:hint="eastAsia"/>
        </w:rPr>
        <w:t>在双重预防机制的范围内，系统识别需要排查的隐患信息</w:t>
      </w:r>
      <w:bookmarkEnd w:id="500"/>
      <w:bookmarkEnd w:id="501"/>
      <w:bookmarkEnd w:id="502"/>
      <w:bookmarkEnd w:id="503"/>
      <w:r>
        <w:rPr>
          <w:rFonts w:hint="eastAsia"/>
        </w:rPr>
        <w:t>，同时考虑适用的法律法规和其他要求（见</w:t>
      </w:r>
      <w:r>
        <w:rPr>
          <w:rFonts w:hint="eastAsia"/>
        </w:rPr>
        <w:t>6.4</w:t>
      </w:r>
      <w:r>
        <w:rPr>
          <w:rFonts w:hint="eastAsia"/>
        </w:rPr>
        <w:t>），对隐患排查治理过程进行策划。</w:t>
      </w:r>
      <w:bookmarkEnd w:id="496"/>
      <w:bookmarkEnd w:id="497"/>
      <w:bookmarkEnd w:id="498"/>
      <w:bookmarkEnd w:id="499"/>
    </w:p>
    <w:p w14:paraId="7153B188" w14:textId="77777777" w:rsidR="00201BC3" w:rsidRDefault="00201BC3" w:rsidP="0066395E">
      <w:pPr>
        <w:ind w:firstLine="420"/>
      </w:pPr>
      <w:bookmarkStart w:id="504" w:name="_Toc6066"/>
      <w:bookmarkStart w:id="505" w:name="_Toc29099"/>
      <w:bookmarkStart w:id="506" w:name="_Toc25279"/>
      <w:bookmarkStart w:id="507" w:name="_Toc5123"/>
      <w:r>
        <w:rPr>
          <w:rFonts w:hint="eastAsia"/>
          <w:szCs w:val="21"/>
        </w:rPr>
        <w:t>企业</w:t>
      </w:r>
      <w:r>
        <w:rPr>
          <w:rFonts w:hint="eastAsia"/>
        </w:rPr>
        <w:t>应保持和保留有关的隐患排查治理策划结果的文件化信息。</w:t>
      </w:r>
      <w:bookmarkEnd w:id="504"/>
      <w:bookmarkEnd w:id="505"/>
      <w:bookmarkEnd w:id="506"/>
      <w:bookmarkEnd w:id="507"/>
    </w:p>
    <w:p w14:paraId="32CE9090" w14:textId="127F56BD" w:rsidR="00201BC3" w:rsidRDefault="00201BC3" w:rsidP="005675EC">
      <w:pPr>
        <w:pStyle w:val="ac"/>
        <w:spacing w:before="156" w:after="156"/>
        <w:ind w:left="0"/>
      </w:pPr>
      <w:bookmarkStart w:id="508" w:name="_Toc20088"/>
      <w:bookmarkStart w:id="509" w:name="_Toc21723"/>
      <w:bookmarkStart w:id="510" w:name="_Toc3484"/>
      <w:bookmarkStart w:id="511" w:name="_Toc22385"/>
      <w:r>
        <w:rPr>
          <w:rFonts w:hint="eastAsia"/>
        </w:rPr>
        <w:t>隐患排查频率和分级排查需求的确定</w:t>
      </w:r>
    </w:p>
    <w:p w14:paraId="398CBC5B" w14:textId="77777777" w:rsidR="00201BC3" w:rsidRDefault="00201BC3" w:rsidP="0066395E">
      <w:pPr>
        <w:ind w:firstLine="420"/>
      </w:pPr>
      <w:r>
        <w:rPr>
          <w:rFonts w:hint="eastAsia"/>
        </w:rPr>
        <w:t>企业应通过考虑如下方面的因素，确定隐患排查频率和分级排查需求：</w:t>
      </w:r>
      <w:bookmarkEnd w:id="508"/>
      <w:bookmarkEnd w:id="509"/>
      <w:bookmarkEnd w:id="510"/>
      <w:bookmarkEnd w:id="511"/>
    </w:p>
    <w:p w14:paraId="6722B2F1" w14:textId="77777777" w:rsidR="00201BC3" w:rsidRPr="0066395E" w:rsidRDefault="00201BC3" w:rsidP="007F0D0E">
      <w:pPr>
        <w:pStyle w:val="affffffff5"/>
        <w:numPr>
          <w:ilvl w:val="0"/>
          <w:numId w:val="65"/>
        </w:numPr>
        <w:ind w:leftChars="200" w:left="839" w:firstLineChars="0"/>
        <w:rPr>
          <w:szCs w:val="21"/>
        </w:rPr>
      </w:pPr>
      <w:bookmarkStart w:id="512" w:name="_Toc26580"/>
      <w:bookmarkStart w:id="513" w:name="_Toc32101"/>
      <w:bookmarkStart w:id="514" w:name="_Toc9229"/>
      <w:bookmarkStart w:id="515" w:name="_Toc7891"/>
      <w:r>
        <w:rPr>
          <w:rFonts w:hint="eastAsia"/>
        </w:rPr>
        <w:t>隐患对生产安全事故发生的作用程度；</w:t>
      </w:r>
      <w:bookmarkEnd w:id="512"/>
      <w:bookmarkEnd w:id="513"/>
      <w:bookmarkEnd w:id="514"/>
      <w:bookmarkEnd w:id="515"/>
    </w:p>
    <w:p w14:paraId="3937B71F" w14:textId="77777777" w:rsidR="00201BC3" w:rsidRPr="0066395E" w:rsidRDefault="00201BC3" w:rsidP="007F0D0E">
      <w:pPr>
        <w:pStyle w:val="affffffff5"/>
        <w:numPr>
          <w:ilvl w:val="0"/>
          <w:numId w:val="65"/>
        </w:numPr>
        <w:ind w:leftChars="200" w:left="839" w:firstLineChars="0"/>
        <w:rPr>
          <w:szCs w:val="21"/>
        </w:rPr>
      </w:pPr>
      <w:bookmarkStart w:id="516" w:name="_Toc19897"/>
      <w:bookmarkStart w:id="517" w:name="_Toc25295"/>
      <w:bookmarkStart w:id="518" w:name="_Toc11716"/>
      <w:bookmarkStart w:id="519" w:name="_Toc13090"/>
      <w:r>
        <w:rPr>
          <w:rFonts w:hint="eastAsia"/>
        </w:rPr>
        <w:t>隐患可能引发的生产安全事故后果严重度；</w:t>
      </w:r>
      <w:bookmarkEnd w:id="516"/>
      <w:bookmarkEnd w:id="517"/>
      <w:bookmarkEnd w:id="518"/>
      <w:bookmarkEnd w:id="519"/>
    </w:p>
    <w:p w14:paraId="2978E57F" w14:textId="77777777" w:rsidR="00201BC3" w:rsidRPr="0066395E" w:rsidRDefault="00201BC3" w:rsidP="007F0D0E">
      <w:pPr>
        <w:pStyle w:val="affffffff5"/>
        <w:numPr>
          <w:ilvl w:val="0"/>
          <w:numId w:val="65"/>
        </w:numPr>
        <w:ind w:leftChars="200" w:left="839" w:firstLineChars="0"/>
        <w:rPr>
          <w:szCs w:val="21"/>
        </w:rPr>
      </w:pPr>
      <w:bookmarkStart w:id="520" w:name="_Toc12561"/>
      <w:bookmarkStart w:id="521" w:name="_Toc28873"/>
      <w:bookmarkStart w:id="522" w:name="_Toc2534"/>
      <w:bookmarkStart w:id="523" w:name="_Toc13278"/>
      <w:r>
        <w:rPr>
          <w:rFonts w:hint="eastAsia"/>
        </w:rPr>
        <w:t>隐患自身可能发生的频率。</w:t>
      </w:r>
      <w:bookmarkEnd w:id="520"/>
      <w:bookmarkEnd w:id="521"/>
      <w:bookmarkEnd w:id="522"/>
      <w:bookmarkEnd w:id="523"/>
    </w:p>
    <w:p w14:paraId="1E090CAF" w14:textId="264A4397" w:rsidR="00201BC3" w:rsidRDefault="00201BC3" w:rsidP="005675EC">
      <w:pPr>
        <w:pStyle w:val="ac"/>
        <w:spacing w:before="156" w:after="156"/>
        <w:ind w:left="0"/>
      </w:pPr>
      <w:bookmarkStart w:id="524" w:name="_Toc2381"/>
      <w:bookmarkStart w:id="525" w:name="_Toc3716"/>
      <w:bookmarkStart w:id="526" w:name="_Toc11294"/>
      <w:bookmarkStart w:id="527" w:name="_Toc26454"/>
      <w:r>
        <w:rPr>
          <w:rFonts w:hint="eastAsia"/>
        </w:rPr>
        <w:t>分级隐患治理需求的确定</w:t>
      </w:r>
    </w:p>
    <w:p w14:paraId="5C385D5B" w14:textId="77777777" w:rsidR="00201BC3" w:rsidRDefault="00201BC3" w:rsidP="0066395E">
      <w:pPr>
        <w:ind w:firstLine="420"/>
        <w:rPr>
          <w:rFonts w:asciiTheme="minorEastAsia" w:hAnsiTheme="minorEastAsia"/>
          <w:color w:val="000000" w:themeColor="text1"/>
        </w:rPr>
      </w:pPr>
      <w:r>
        <w:rPr>
          <w:rFonts w:asciiTheme="minorEastAsia" w:hAnsiTheme="minorEastAsia" w:hint="eastAsia"/>
          <w:color w:val="000000" w:themeColor="text1"/>
        </w:rPr>
        <w:t>企业应通过考虑如下方面的因素，确定分级隐患治理需求：</w:t>
      </w:r>
      <w:bookmarkEnd w:id="524"/>
      <w:bookmarkEnd w:id="525"/>
      <w:bookmarkEnd w:id="526"/>
      <w:bookmarkEnd w:id="527"/>
    </w:p>
    <w:p w14:paraId="79624658" w14:textId="77777777" w:rsidR="00201BC3" w:rsidRPr="00BC02C3" w:rsidRDefault="00201BC3" w:rsidP="007F0D0E">
      <w:pPr>
        <w:pStyle w:val="affffffff5"/>
        <w:numPr>
          <w:ilvl w:val="0"/>
          <w:numId w:val="66"/>
        </w:numPr>
        <w:ind w:leftChars="200" w:left="839" w:firstLineChars="0"/>
        <w:rPr>
          <w:szCs w:val="21"/>
        </w:rPr>
      </w:pPr>
      <w:bookmarkStart w:id="528" w:name="_Toc31308"/>
      <w:bookmarkStart w:id="529" w:name="_Toc4700"/>
      <w:bookmarkStart w:id="530" w:name="_Toc31449"/>
      <w:bookmarkStart w:id="531" w:name="_Toc8176"/>
      <w:r>
        <w:rPr>
          <w:rFonts w:hint="eastAsia"/>
        </w:rPr>
        <w:t>隐患治理的难易程度；</w:t>
      </w:r>
      <w:bookmarkEnd w:id="528"/>
      <w:bookmarkEnd w:id="529"/>
      <w:bookmarkEnd w:id="530"/>
      <w:bookmarkEnd w:id="531"/>
    </w:p>
    <w:p w14:paraId="4A319973" w14:textId="77777777" w:rsidR="00201BC3" w:rsidRPr="00BC02C3" w:rsidRDefault="00201BC3" w:rsidP="007F0D0E">
      <w:pPr>
        <w:pStyle w:val="affffffff5"/>
        <w:numPr>
          <w:ilvl w:val="0"/>
          <w:numId w:val="66"/>
        </w:numPr>
        <w:ind w:leftChars="200" w:left="839" w:firstLineChars="0"/>
        <w:rPr>
          <w:szCs w:val="21"/>
        </w:rPr>
      </w:pPr>
      <w:bookmarkStart w:id="532" w:name="_Toc10034"/>
      <w:bookmarkStart w:id="533" w:name="_Toc26704"/>
      <w:bookmarkStart w:id="534" w:name="_Toc3185"/>
      <w:bookmarkStart w:id="535" w:name="_Toc29786"/>
      <w:r>
        <w:rPr>
          <w:rFonts w:hint="eastAsia"/>
        </w:rPr>
        <w:t>隐患可能引发的生产安全事故后果严重度；</w:t>
      </w:r>
      <w:bookmarkEnd w:id="532"/>
      <w:bookmarkEnd w:id="533"/>
      <w:bookmarkEnd w:id="534"/>
      <w:bookmarkEnd w:id="535"/>
    </w:p>
    <w:p w14:paraId="6BD8B7CD" w14:textId="77777777" w:rsidR="00201BC3" w:rsidRPr="00BC02C3" w:rsidRDefault="00201BC3" w:rsidP="007F0D0E">
      <w:pPr>
        <w:pStyle w:val="affffffff5"/>
        <w:numPr>
          <w:ilvl w:val="0"/>
          <w:numId w:val="66"/>
        </w:numPr>
        <w:ind w:leftChars="200" w:left="839" w:firstLineChars="0"/>
        <w:rPr>
          <w:szCs w:val="21"/>
        </w:rPr>
      </w:pPr>
      <w:bookmarkStart w:id="536" w:name="_Toc30812"/>
      <w:bookmarkStart w:id="537" w:name="_Toc14105"/>
      <w:bookmarkStart w:id="538" w:name="_Toc24346"/>
      <w:bookmarkStart w:id="539" w:name="_Toc16073"/>
      <w:r>
        <w:rPr>
          <w:rFonts w:hint="eastAsia"/>
        </w:rPr>
        <w:t>隐患对生产安全事故发生的作用程度。</w:t>
      </w:r>
      <w:bookmarkEnd w:id="536"/>
      <w:bookmarkEnd w:id="537"/>
      <w:bookmarkEnd w:id="538"/>
      <w:bookmarkEnd w:id="539"/>
    </w:p>
    <w:p w14:paraId="74102A4E" w14:textId="77777777" w:rsidR="00201BC3" w:rsidRDefault="00201BC3" w:rsidP="00360B88">
      <w:pPr>
        <w:pStyle w:val="ab"/>
        <w:spacing w:before="156" w:after="156"/>
      </w:pPr>
      <w:bookmarkStart w:id="540" w:name="_Toc6565"/>
      <w:bookmarkStart w:id="541" w:name="_Toc25850"/>
      <w:bookmarkStart w:id="542" w:name="_Toc251"/>
      <w:bookmarkStart w:id="543" w:name="_Toc14389"/>
      <w:r>
        <w:rPr>
          <w:rFonts w:hint="eastAsia"/>
        </w:rPr>
        <w:t>法律法规和其他要求的确定</w:t>
      </w:r>
      <w:bookmarkEnd w:id="540"/>
      <w:bookmarkEnd w:id="541"/>
      <w:bookmarkEnd w:id="542"/>
      <w:bookmarkEnd w:id="543"/>
    </w:p>
    <w:p w14:paraId="2B33F5D6" w14:textId="77777777" w:rsidR="00201BC3" w:rsidRDefault="00201BC3" w:rsidP="00E30F90">
      <w:pPr>
        <w:snapToGrid w:val="0"/>
        <w:ind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企业应建立、实施和保持过程，以： </w:t>
      </w:r>
    </w:p>
    <w:p w14:paraId="036AE431" w14:textId="77777777" w:rsidR="00201BC3" w:rsidRDefault="00201BC3" w:rsidP="007F0D0E">
      <w:pPr>
        <w:pStyle w:val="affffffff5"/>
        <w:numPr>
          <w:ilvl w:val="0"/>
          <w:numId w:val="29"/>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确定并获取最新的适用于企业的危险源、安全风险和双重预防机制的法律 法规要求和其他要求； </w:t>
      </w:r>
    </w:p>
    <w:p w14:paraId="36C0F049" w14:textId="77777777" w:rsidR="00201BC3" w:rsidRDefault="00201BC3" w:rsidP="007F0D0E">
      <w:pPr>
        <w:pStyle w:val="affffffff5"/>
        <w:numPr>
          <w:ilvl w:val="0"/>
          <w:numId w:val="29"/>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确定如何将这些法律法规要求和其他要求应用于企业，以及所需沟通的内容； </w:t>
      </w:r>
    </w:p>
    <w:p w14:paraId="22CEFB1C" w14:textId="77777777" w:rsidR="00201BC3" w:rsidRDefault="00201BC3" w:rsidP="007F0D0E">
      <w:pPr>
        <w:pStyle w:val="affffffff5"/>
        <w:numPr>
          <w:ilvl w:val="0"/>
          <w:numId w:val="29"/>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在建立、实施、保持和持续改进其双重预防机制时，必须考虑这些法律法规要求和其他要求。 </w:t>
      </w:r>
    </w:p>
    <w:p w14:paraId="79842BCC" w14:textId="77777777" w:rsidR="00201BC3" w:rsidRDefault="00201BC3" w:rsidP="00E30F90">
      <w:pPr>
        <w:snapToGrid w:val="0"/>
        <w:ind w:firstLine="420"/>
        <w:rPr>
          <w:rFonts w:ascii="黑体" w:eastAsia="黑体" w:hAnsi="黑体"/>
          <w:b/>
          <w:color w:val="000000" w:themeColor="text1"/>
          <w:szCs w:val="21"/>
        </w:rPr>
      </w:pPr>
      <w:r>
        <w:rPr>
          <w:rFonts w:asciiTheme="minorEastAsia" w:hAnsiTheme="minorEastAsia" w:hint="eastAsia"/>
          <w:color w:val="000000" w:themeColor="text1"/>
          <w:szCs w:val="21"/>
        </w:rPr>
        <w:t>企业应保持和保留有关法律法规要求和其他要求的文件化信息，并确保及时更新以反映任何变化。</w:t>
      </w:r>
    </w:p>
    <w:p w14:paraId="5E912E03" w14:textId="77777777" w:rsidR="00201BC3" w:rsidRDefault="00201BC3" w:rsidP="00360B88">
      <w:pPr>
        <w:pStyle w:val="ab"/>
        <w:spacing w:before="156" w:after="156"/>
      </w:pPr>
      <w:bookmarkStart w:id="544" w:name="_Toc30065"/>
      <w:bookmarkStart w:id="545" w:name="_Toc9139"/>
      <w:bookmarkStart w:id="546" w:name="_Toc20533"/>
      <w:bookmarkStart w:id="547" w:name="_Toc3602"/>
      <w:r>
        <w:rPr>
          <w:rFonts w:hint="eastAsia"/>
        </w:rPr>
        <w:t>目标及其实现的策划</w:t>
      </w:r>
      <w:bookmarkEnd w:id="544"/>
      <w:bookmarkEnd w:id="545"/>
      <w:bookmarkEnd w:id="546"/>
      <w:bookmarkEnd w:id="547"/>
    </w:p>
    <w:p w14:paraId="029F2181" w14:textId="77777777" w:rsidR="00201BC3" w:rsidRDefault="00201BC3" w:rsidP="005675EC">
      <w:pPr>
        <w:pStyle w:val="ac"/>
        <w:spacing w:before="156" w:after="156"/>
        <w:ind w:left="0"/>
      </w:pPr>
      <w:bookmarkStart w:id="548" w:name="_Toc3433"/>
      <w:bookmarkStart w:id="549" w:name="_Toc1654"/>
      <w:bookmarkStart w:id="550" w:name="_Toc27083"/>
      <w:bookmarkStart w:id="551" w:name="_Toc684"/>
      <w:r>
        <w:rPr>
          <w:rFonts w:hint="eastAsia"/>
        </w:rPr>
        <w:t>目标</w:t>
      </w:r>
      <w:bookmarkEnd w:id="548"/>
      <w:bookmarkEnd w:id="549"/>
      <w:bookmarkEnd w:id="550"/>
      <w:bookmarkEnd w:id="551"/>
      <w:r>
        <w:rPr>
          <w:rFonts w:hint="eastAsia"/>
        </w:rPr>
        <w:t xml:space="preserve">    </w:t>
      </w:r>
    </w:p>
    <w:p w14:paraId="2DD5015F"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 xml:space="preserve">企业应在相关职能和层次上制定目标，以保持和持续改进双重预防机制和绩效（见10.3）。 </w:t>
      </w:r>
    </w:p>
    <w:p w14:paraId="5FA25322" w14:textId="611F369B"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目标应</w:t>
      </w:r>
      <w:r w:rsidR="00215899">
        <w:rPr>
          <w:rFonts w:asciiTheme="minorEastAsia" w:hAnsiTheme="minorEastAsia" w:hint="eastAsia"/>
          <w:color w:val="000000" w:themeColor="text1"/>
        </w:rPr>
        <w:t>满足以下要求。</w:t>
      </w:r>
      <w:r>
        <w:rPr>
          <w:rFonts w:asciiTheme="minorEastAsia" w:hAnsiTheme="minorEastAsia" w:hint="eastAsia"/>
          <w:color w:val="000000" w:themeColor="text1"/>
        </w:rPr>
        <w:t xml:space="preserve"> </w:t>
      </w:r>
    </w:p>
    <w:p w14:paraId="715C23FA" w14:textId="057EB513" w:rsidR="00201BC3" w:rsidRDefault="00201BC3" w:rsidP="007F0D0E">
      <w:pPr>
        <w:pStyle w:val="affffffff5"/>
        <w:numPr>
          <w:ilvl w:val="0"/>
          <w:numId w:val="30"/>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与方针一致</w:t>
      </w:r>
      <w:r w:rsidR="00215899">
        <w:rPr>
          <w:rFonts w:asciiTheme="minorEastAsia" w:hAnsiTheme="minorEastAsia" w:hint="eastAsia"/>
          <w:color w:val="000000" w:themeColor="text1"/>
        </w:rPr>
        <w:t>。</w:t>
      </w:r>
      <w:r>
        <w:rPr>
          <w:rFonts w:asciiTheme="minorEastAsia" w:hAnsiTheme="minorEastAsia" w:hint="eastAsia"/>
          <w:color w:val="000000" w:themeColor="text1"/>
        </w:rPr>
        <w:t xml:space="preserve"> </w:t>
      </w:r>
    </w:p>
    <w:p w14:paraId="76DD2BD9" w14:textId="68F5486E" w:rsidR="00201BC3" w:rsidRDefault="00201BC3" w:rsidP="007F0D0E">
      <w:pPr>
        <w:pStyle w:val="affffffff5"/>
        <w:numPr>
          <w:ilvl w:val="0"/>
          <w:numId w:val="30"/>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可测量（可行时），或能够进行绩效评价</w:t>
      </w:r>
      <w:r w:rsidR="00215899">
        <w:rPr>
          <w:rFonts w:asciiTheme="minorEastAsia" w:hAnsiTheme="minorEastAsia" w:hint="eastAsia"/>
          <w:color w:val="000000" w:themeColor="text1"/>
        </w:rPr>
        <w:t>。</w:t>
      </w:r>
      <w:r>
        <w:rPr>
          <w:rFonts w:asciiTheme="minorEastAsia" w:hAnsiTheme="minorEastAsia" w:hint="eastAsia"/>
          <w:color w:val="000000" w:themeColor="text1"/>
        </w:rPr>
        <w:t xml:space="preserve"> </w:t>
      </w:r>
    </w:p>
    <w:p w14:paraId="1DE811C1" w14:textId="6C7DACDE" w:rsidR="00201BC3" w:rsidRDefault="00201BC3" w:rsidP="007F0D0E">
      <w:pPr>
        <w:pStyle w:val="affffffff5"/>
        <w:numPr>
          <w:ilvl w:val="0"/>
          <w:numId w:val="30"/>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必须考虑</w:t>
      </w:r>
      <w:r w:rsidR="00BC02C3">
        <w:rPr>
          <w:rFonts w:asciiTheme="minorEastAsia" w:hAnsiTheme="minorEastAsia" w:hint="eastAsia"/>
          <w:color w:val="000000" w:themeColor="text1"/>
        </w:rPr>
        <w:t>：</w:t>
      </w:r>
    </w:p>
    <w:p w14:paraId="6AFDDE92" w14:textId="77777777" w:rsidR="00201BC3" w:rsidRDefault="00201BC3" w:rsidP="007F0D0E">
      <w:pPr>
        <w:pStyle w:val="affffffff5"/>
        <w:numPr>
          <w:ilvl w:val="0"/>
          <w:numId w:val="31"/>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适用的要求； </w:t>
      </w:r>
    </w:p>
    <w:p w14:paraId="28506F7E" w14:textId="77777777" w:rsidR="00201BC3" w:rsidRDefault="00201BC3" w:rsidP="007F0D0E">
      <w:pPr>
        <w:pStyle w:val="affffffff5"/>
        <w:numPr>
          <w:ilvl w:val="0"/>
          <w:numId w:val="31"/>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安全风险分级管控策划和隐患排查治理策划的结果（见6.2和6.3） ； </w:t>
      </w:r>
    </w:p>
    <w:p w14:paraId="30D1F058" w14:textId="24E89C73" w:rsidR="00201BC3" w:rsidRDefault="00201BC3" w:rsidP="007F0D0E">
      <w:pPr>
        <w:pStyle w:val="affffffff5"/>
        <w:numPr>
          <w:ilvl w:val="0"/>
          <w:numId w:val="31"/>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lastRenderedPageBreak/>
        <w:t>与从业人员及其代表（若有）协商（见5.4）的结果</w:t>
      </w:r>
      <w:r w:rsidR="00215899">
        <w:rPr>
          <w:rFonts w:asciiTheme="minorEastAsia" w:hAnsiTheme="minorEastAsia" w:hint="eastAsia"/>
          <w:color w:val="000000" w:themeColor="text1"/>
        </w:rPr>
        <w:t>。</w:t>
      </w:r>
      <w:r>
        <w:rPr>
          <w:rFonts w:asciiTheme="minorEastAsia" w:hAnsiTheme="minorEastAsia" w:hint="eastAsia"/>
          <w:color w:val="000000" w:themeColor="text1"/>
        </w:rPr>
        <w:t xml:space="preserve"> </w:t>
      </w:r>
    </w:p>
    <w:p w14:paraId="00FE22F5" w14:textId="00B1D91E" w:rsidR="00201BC3" w:rsidRDefault="00201BC3" w:rsidP="007F0D0E">
      <w:pPr>
        <w:pStyle w:val="affffffff5"/>
        <w:numPr>
          <w:ilvl w:val="0"/>
          <w:numId w:val="30"/>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得到监视</w:t>
      </w:r>
      <w:r w:rsidR="00215899">
        <w:rPr>
          <w:rFonts w:asciiTheme="minorEastAsia" w:hAnsiTheme="minorEastAsia" w:hint="eastAsia"/>
          <w:color w:val="000000" w:themeColor="text1"/>
        </w:rPr>
        <w:t>。</w:t>
      </w:r>
    </w:p>
    <w:p w14:paraId="308FD351" w14:textId="41E2FB89" w:rsidR="00201BC3" w:rsidRDefault="00201BC3" w:rsidP="007F0D0E">
      <w:pPr>
        <w:pStyle w:val="affffffff5"/>
        <w:numPr>
          <w:ilvl w:val="0"/>
          <w:numId w:val="30"/>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予以沟通</w:t>
      </w:r>
      <w:r w:rsidR="00215899">
        <w:rPr>
          <w:rFonts w:asciiTheme="minorEastAsia" w:hAnsiTheme="minorEastAsia" w:hint="eastAsia"/>
          <w:color w:val="000000" w:themeColor="text1"/>
        </w:rPr>
        <w:t>。</w:t>
      </w:r>
      <w:r>
        <w:rPr>
          <w:rFonts w:asciiTheme="minorEastAsia" w:hAnsiTheme="minorEastAsia" w:hint="eastAsia"/>
          <w:color w:val="000000" w:themeColor="text1"/>
        </w:rPr>
        <w:t xml:space="preserve"> </w:t>
      </w:r>
    </w:p>
    <w:p w14:paraId="18AA9AC1" w14:textId="77777777" w:rsidR="00201BC3" w:rsidRDefault="00201BC3" w:rsidP="007F0D0E">
      <w:pPr>
        <w:pStyle w:val="affffffff5"/>
        <w:numPr>
          <w:ilvl w:val="0"/>
          <w:numId w:val="30"/>
        </w:numPr>
        <w:tabs>
          <w:tab w:val="clear" w:pos="-42"/>
        </w:tabs>
        <w:snapToGrid w:val="0"/>
        <w:ind w:firstLineChars="0"/>
        <w:rPr>
          <w:color w:val="000000" w:themeColor="text1"/>
        </w:rPr>
      </w:pPr>
      <w:r>
        <w:rPr>
          <w:rFonts w:asciiTheme="minorEastAsia" w:hAnsiTheme="minorEastAsia" w:hint="eastAsia"/>
          <w:color w:val="000000" w:themeColor="text1"/>
        </w:rPr>
        <w:t>在适当时予以更新。</w:t>
      </w:r>
      <w:r>
        <w:rPr>
          <w:rFonts w:hint="eastAsia"/>
          <w:color w:val="000000" w:themeColor="text1"/>
        </w:rPr>
        <w:t xml:space="preserve"> </w:t>
      </w:r>
    </w:p>
    <w:p w14:paraId="63FF924D" w14:textId="77777777" w:rsidR="00201BC3" w:rsidRDefault="00201BC3" w:rsidP="005675EC">
      <w:pPr>
        <w:pStyle w:val="ac"/>
        <w:spacing w:before="156" w:after="156"/>
        <w:ind w:left="0"/>
      </w:pPr>
      <w:bookmarkStart w:id="552" w:name="_Toc29657"/>
      <w:bookmarkStart w:id="553" w:name="_Toc22338"/>
      <w:bookmarkStart w:id="554" w:name="_Toc19194"/>
      <w:bookmarkStart w:id="555" w:name="_Toc1289"/>
      <w:r>
        <w:rPr>
          <w:rFonts w:hint="eastAsia"/>
        </w:rPr>
        <w:t xml:space="preserve">实现目标的策划 </w:t>
      </w:r>
      <w:bookmarkEnd w:id="552"/>
      <w:bookmarkEnd w:id="553"/>
      <w:bookmarkEnd w:id="554"/>
      <w:bookmarkEnd w:id="555"/>
    </w:p>
    <w:p w14:paraId="5E9C6E4C" w14:textId="77777777" w:rsidR="00201BC3" w:rsidRDefault="00201BC3" w:rsidP="00E30F90">
      <w:pPr>
        <w:pStyle w:val="affffffff5"/>
        <w:snapToGrid w:val="0"/>
        <w:rPr>
          <w:rFonts w:asciiTheme="minorEastAsia" w:hAnsiTheme="minorEastAsia"/>
          <w:color w:val="000000" w:themeColor="text1"/>
        </w:rPr>
      </w:pPr>
      <w:r>
        <w:rPr>
          <w:rFonts w:asciiTheme="minorEastAsia" w:hAnsiTheme="minorEastAsia" w:hint="eastAsia"/>
          <w:color w:val="000000" w:themeColor="text1"/>
        </w:rPr>
        <w:t xml:space="preserve">在策划如何实现目标时，企业应确定： </w:t>
      </w:r>
    </w:p>
    <w:p w14:paraId="3240455B" w14:textId="3028A0C4" w:rsidR="00201BC3" w:rsidRDefault="00201BC3" w:rsidP="007F0D0E">
      <w:pPr>
        <w:pStyle w:val="affffffff5"/>
        <w:numPr>
          <w:ilvl w:val="0"/>
          <w:numId w:val="51"/>
        </w:numPr>
        <w:snapToGrid w:val="0"/>
        <w:ind w:leftChars="200" w:left="840" w:firstLineChars="0" w:hanging="420"/>
        <w:rPr>
          <w:rFonts w:asciiTheme="minorEastAsia" w:hAnsiTheme="minorEastAsia"/>
          <w:color w:val="000000" w:themeColor="text1"/>
        </w:rPr>
      </w:pPr>
      <w:r>
        <w:rPr>
          <w:rFonts w:asciiTheme="minorEastAsia" w:hAnsiTheme="minorEastAsia" w:hint="eastAsia"/>
          <w:color w:val="000000" w:themeColor="text1"/>
        </w:rPr>
        <w:t xml:space="preserve">要做什么； </w:t>
      </w:r>
    </w:p>
    <w:p w14:paraId="66B1958A" w14:textId="429A1FE3" w:rsidR="00201BC3" w:rsidRDefault="00201BC3" w:rsidP="007F0D0E">
      <w:pPr>
        <w:pStyle w:val="affffffff5"/>
        <w:numPr>
          <w:ilvl w:val="0"/>
          <w:numId w:val="51"/>
        </w:numPr>
        <w:snapToGrid w:val="0"/>
        <w:ind w:leftChars="200" w:left="840" w:firstLineChars="0" w:hanging="420"/>
        <w:rPr>
          <w:rFonts w:asciiTheme="minorEastAsia" w:hAnsiTheme="minorEastAsia"/>
          <w:color w:val="000000" w:themeColor="text1"/>
        </w:rPr>
      </w:pPr>
      <w:r>
        <w:rPr>
          <w:rFonts w:asciiTheme="minorEastAsia" w:hAnsiTheme="minorEastAsia" w:hint="eastAsia"/>
          <w:color w:val="000000" w:themeColor="text1"/>
        </w:rPr>
        <w:t xml:space="preserve">需要什么资源； </w:t>
      </w:r>
    </w:p>
    <w:p w14:paraId="45C2B509" w14:textId="7CB68DED" w:rsidR="00201BC3" w:rsidRDefault="00201BC3" w:rsidP="007F0D0E">
      <w:pPr>
        <w:pStyle w:val="affffffff5"/>
        <w:numPr>
          <w:ilvl w:val="0"/>
          <w:numId w:val="51"/>
        </w:numPr>
        <w:snapToGrid w:val="0"/>
        <w:ind w:leftChars="200" w:left="840" w:firstLineChars="0" w:hanging="420"/>
        <w:rPr>
          <w:rFonts w:asciiTheme="minorEastAsia" w:hAnsiTheme="minorEastAsia"/>
          <w:color w:val="000000" w:themeColor="text1"/>
        </w:rPr>
      </w:pPr>
      <w:r>
        <w:rPr>
          <w:rFonts w:asciiTheme="minorEastAsia" w:hAnsiTheme="minorEastAsia" w:hint="eastAsia"/>
          <w:color w:val="000000" w:themeColor="text1"/>
        </w:rPr>
        <w:t xml:space="preserve">由谁负责； </w:t>
      </w:r>
    </w:p>
    <w:p w14:paraId="59A7F54E" w14:textId="0D6A4436" w:rsidR="00201BC3" w:rsidRDefault="00201BC3" w:rsidP="007F0D0E">
      <w:pPr>
        <w:pStyle w:val="affffffff5"/>
        <w:numPr>
          <w:ilvl w:val="0"/>
          <w:numId w:val="51"/>
        </w:numPr>
        <w:snapToGrid w:val="0"/>
        <w:ind w:leftChars="200" w:left="840" w:firstLineChars="0" w:hanging="420"/>
        <w:rPr>
          <w:rFonts w:asciiTheme="minorEastAsia" w:hAnsiTheme="minorEastAsia"/>
          <w:color w:val="000000" w:themeColor="text1"/>
        </w:rPr>
      </w:pPr>
      <w:r>
        <w:rPr>
          <w:rFonts w:asciiTheme="minorEastAsia" w:hAnsiTheme="minorEastAsia" w:hint="eastAsia"/>
          <w:color w:val="000000" w:themeColor="text1"/>
        </w:rPr>
        <w:t xml:space="preserve">何时完成； </w:t>
      </w:r>
    </w:p>
    <w:p w14:paraId="1B7AA5C7" w14:textId="6E83ABB9" w:rsidR="00201BC3" w:rsidRDefault="00201BC3" w:rsidP="007F0D0E">
      <w:pPr>
        <w:pStyle w:val="affffffff5"/>
        <w:numPr>
          <w:ilvl w:val="0"/>
          <w:numId w:val="51"/>
        </w:numPr>
        <w:snapToGrid w:val="0"/>
        <w:ind w:leftChars="200" w:left="840" w:firstLineChars="0" w:hanging="420"/>
        <w:rPr>
          <w:rFonts w:asciiTheme="minorEastAsia" w:hAnsiTheme="minorEastAsia"/>
          <w:color w:val="000000" w:themeColor="text1"/>
        </w:rPr>
      </w:pPr>
      <w:r>
        <w:rPr>
          <w:rFonts w:asciiTheme="minorEastAsia" w:hAnsiTheme="minorEastAsia" w:hint="eastAsia"/>
          <w:color w:val="000000" w:themeColor="text1"/>
        </w:rPr>
        <w:t>如何评价结果，包括用于监视的参数；</w:t>
      </w:r>
    </w:p>
    <w:p w14:paraId="4B36811C" w14:textId="1D61955D" w:rsidR="00201BC3" w:rsidRDefault="00201BC3" w:rsidP="007F0D0E">
      <w:pPr>
        <w:pStyle w:val="affffffff5"/>
        <w:numPr>
          <w:ilvl w:val="0"/>
          <w:numId w:val="51"/>
        </w:numPr>
        <w:snapToGrid w:val="0"/>
        <w:ind w:leftChars="200" w:left="840" w:firstLineChars="0" w:hanging="420"/>
        <w:rPr>
          <w:rFonts w:asciiTheme="minorEastAsia" w:hAnsiTheme="minorEastAsia"/>
          <w:color w:val="000000" w:themeColor="text1"/>
        </w:rPr>
      </w:pPr>
      <w:r>
        <w:rPr>
          <w:rFonts w:asciiTheme="minorEastAsia" w:hAnsiTheme="minorEastAsia" w:hint="eastAsia"/>
          <w:color w:val="000000" w:themeColor="text1"/>
        </w:rPr>
        <w:t xml:space="preserve">如何将实现目标的措施融入其业务过程。 </w:t>
      </w:r>
    </w:p>
    <w:p w14:paraId="0503E365" w14:textId="77777777"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rPr>
        <w:t>组织应保持和保留目标和实现目标的策划的文件化信息。</w:t>
      </w:r>
    </w:p>
    <w:p w14:paraId="01375377" w14:textId="77777777" w:rsidR="00201BC3" w:rsidRDefault="00201BC3" w:rsidP="00E30F90">
      <w:pPr>
        <w:pStyle w:val="aa"/>
        <w:snapToGrid w:val="0"/>
        <w:spacing w:before="312" w:after="312"/>
      </w:pPr>
      <w:bookmarkStart w:id="556" w:name="_Toc25992"/>
      <w:bookmarkStart w:id="557" w:name="_Toc12043"/>
      <w:bookmarkStart w:id="558" w:name="_Toc24920"/>
      <w:bookmarkStart w:id="559" w:name="_Toc3575"/>
      <w:bookmarkStart w:id="560" w:name="_Toc93073093"/>
      <w:r>
        <w:rPr>
          <w:rFonts w:hint="eastAsia"/>
        </w:rPr>
        <w:t>支持</w:t>
      </w:r>
      <w:bookmarkEnd w:id="556"/>
      <w:bookmarkEnd w:id="557"/>
      <w:bookmarkEnd w:id="558"/>
      <w:bookmarkEnd w:id="559"/>
      <w:bookmarkEnd w:id="560"/>
    </w:p>
    <w:p w14:paraId="4289B16E" w14:textId="77777777" w:rsidR="00201BC3" w:rsidRDefault="00201BC3" w:rsidP="007227C1">
      <w:pPr>
        <w:pStyle w:val="ab"/>
        <w:spacing w:before="156" w:after="156"/>
      </w:pPr>
      <w:bookmarkStart w:id="561" w:name="_Toc22667"/>
      <w:bookmarkStart w:id="562" w:name="_Toc21464"/>
      <w:bookmarkStart w:id="563" w:name="_Toc17337"/>
      <w:bookmarkStart w:id="564" w:name="_Toc8419"/>
      <w:r>
        <w:rPr>
          <w:rFonts w:hint="eastAsia"/>
        </w:rPr>
        <w:t>资源</w:t>
      </w:r>
      <w:bookmarkEnd w:id="561"/>
      <w:bookmarkEnd w:id="562"/>
      <w:bookmarkEnd w:id="563"/>
      <w:bookmarkEnd w:id="564"/>
    </w:p>
    <w:p w14:paraId="3768A174" w14:textId="77777777" w:rsidR="00201BC3" w:rsidRDefault="00201BC3" w:rsidP="0066395E">
      <w:pPr>
        <w:ind w:firstLine="420"/>
        <w:rPr>
          <w:rFonts w:asciiTheme="minorEastAsia" w:hAnsiTheme="minorEastAsia"/>
          <w:color w:val="000000" w:themeColor="text1"/>
          <w:szCs w:val="21"/>
        </w:rPr>
      </w:pPr>
      <w:bookmarkStart w:id="565" w:name="_Toc18539"/>
      <w:bookmarkStart w:id="566" w:name="_Toc30608"/>
      <w:bookmarkStart w:id="567" w:name="_Toc9990"/>
      <w:bookmarkStart w:id="568" w:name="_Toc21554"/>
      <w:r>
        <w:rPr>
          <w:rFonts w:asciiTheme="minorEastAsia" w:hAnsiTheme="minorEastAsia" w:hint="eastAsia"/>
          <w:color w:val="000000" w:themeColor="text1"/>
          <w:szCs w:val="21"/>
        </w:rPr>
        <w:t>企业应确定并提供建立、实施、保持和持续改进双重预防机制所需的资源。</w:t>
      </w:r>
      <w:bookmarkEnd w:id="565"/>
      <w:bookmarkEnd w:id="566"/>
      <w:bookmarkEnd w:id="567"/>
      <w:bookmarkEnd w:id="568"/>
    </w:p>
    <w:p w14:paraId="4406B1F0" w14:textId="77777777" w:rsidR="00201BC3" w:rsidRDefault="00201BC3" w:rsidP="007227C1">
      <w:pPr>
        <w:pStyle w:val="ab"/>
        <w:spacing w:before="156" w:after="156"/>
      </w:pPr>
      <w:bookmarkStart w:id="569" w:name="_Toc619"/>
      <w:bookmarkStart w:id="570" w:name="_Toc19176"/>
      <w:bookmarkStart w:id="571" w:name="_Toc11572"/>
      <w:bookmarkStart w:id="572" w:name="_Toc22062"/>
      <w:r>
        <w:rPr>
          <w:rFonts w:hint="eastAsia"/>
        </w:rPr>
        <w:t>能力</w:t>
      </w:r>
      <w:bookmarkEnd w:id="569"/>
      <w:bookmarkEnd w:id="570"/>
      <w:bookmarkEnd w:id="571"/>
      <w:bookmarkEnd w:id="572"/>
    </w:p>
    <w:p w14:paraId="4FE51303" w14:textId="77777777" w:rsidR="00201BC3" w:rsidRDefault="00201BC3" w:rsidP="00E30F90">
      <w:pPr>
        <w:pStyle w:val="affffffff5"/>
        <w:snapToGrid w:val="0"/>
        <w:rPr>
          <w:rFonts w:ascii="宋体" w:eastAsia="宋体" w:hAnsi="宋体" w:cs="宋体"/>
          <w:color w:val="000000" w:themeColor="text1"/>
          <w:kern w:val="0"/>
          <w:szCs w:val="21"/>
          <w:lang w:val="zh-CN"/>
        </w:rPr>
      </w:pPr>
      <w:r>
        <w:rPr>
          <w:rFonts w:ascii="宋体" w:eastAsia="宋体" w:hAnsi="宋体" w:cs="宋体" w:hint="eastAsia"/>
          <w:color w:val="000000" w:themeColor="text1"/>
          <w:kern w:val="0"/>
          <w:szCs w:val="21"/>
          <w:lang w:val="zh-CN"/>
        </w:rPr>
        <w:t xml:space="preserve">企业应： </w:t>
      </w:r>
    </w:p>
    <w:p w14:paraId="2217373A" w14:textId="77777777" w:rsidR="00201BC3" w:rsidRDefault="00201BC3" w:rsidP="00E30F90">
      <w:pPr>
        <w:pStyle w:val="affffffff5"/>
        <w:snapToGrid w:val="0"/>
        <w:rPr>
          <w:rFonts w:ascii="宋体" w:eastAsia="宋体" w:hAnsi="宋体" w:cs="宋体"/>
          <w:color w:val="000000" w:themeColor="text1"/>
          <w:kern w:val="0"/>
          <w:szCs w:val="21"/>
          <w:lang w:val="zh-CN"/>
        </w:rPr>
      </w:pPr>
      <w:r>
        <w:rPr>
          <w:rFonts w:ascii="宋体" w:eastAsia="宋体" w:hAnsi="宋体" w:cs="宋体" w:hint="eastAsia"/>
          <w:color w:val="000000" w:themeColor="text1"/>
          <w:kern w:val="0"/>
          <w:szCs w:val="21"/>
          <w:lang w:val="zh-CN"/>
        </w:rPr>
        <w:t xml:space="preserve">a） 确定影响或可能影响其双重预防机制绩效的从业人员所必需具备的能力； </w:t>
      </w:r>
    </w:p>
    <w:p w14:paraId="6FAE7D71" w14:textId="77777777" w:rsidR="00201BC3" w:rsidRDefault="00201BC3" w:rsidP="00E30F90">
      <w:pPr>
        <w:pStyle w:val="affffffff5"/>
        <w:snapToGrid w:val="0"/>
        <w:rPr>
          <w:rFonts w:ascii="宋体" w:eastAsia="宋体" w:hAnsi="宋体" w:cs="宋体"/>
          <w:color w:val="000000" w:themeColor="text1"/>
          <w:kern w:val="0"/>
          <w:szCs w:val="21"/>
          <w:lang w:val="zh-CN"/>
        </w:rPr>
      </w:pPr>
      <w:r>
        <w:rPr>
          <w:rFonts w:ascii="宋体" w:eastAsia="宋体" w:hAnsi="宋体" w:cs="宋体" w:hint="eastAsia"/>
          <w:color w:val="000000" w:themeColor="text1"/>
          <w:kern w:val="0"/>
          <w:szCs w:val="21"/>
          <w:lang w:val="zh-CN"/>
        </w:rPr>
        <w:t xml:space="preserve">b） 基于适当的教育、培训或经历，确保从业人员具备胜任工作的能力； </w:t>
      </w:r>
    </w:p>
    <w:p w14:paraId="140F3BEF" w14:textId="77777777" w:rsidR="00201BC3" w:rsidRDefault="00201BC3" w:rsidP="00E30F90">
      <w:pPr>
        <w:pStyle w:val="affffffff5"/>
        <w:snapToGrid w:val="0"/>
        <w:rPr>
          <w:rFonts w:ascii="宋体" w:eastAsia="宋体" w:hAnsi="宋体" w:cs="宋体"/>
          <w:color w:val="000000" w:themeColor="text1"/>
          <w:kern w:val="0"/>
          <w:szCs w:val="21"/>
          <w:lang w:val="zh-CN"/>
        </w:rPr>
      </w:pPr>
      <w:r>
        <w:rPr>
          <w:rFonts w:ascii="宋体" w:eastAsia="宋体" w:hAnsi="宋体" w:cs="宋体" w:hint="eastAsia"/>
          <w:color w:val="000000" w:themeColor="text1"/>
          <w:kern w:val="0"/>
          <w:szCs w:val="21"/>
          <w:lang w:val="zh-CN"/>
        </w:rPr>
        <w:t xml:space="preserve">c） 在适用时，采取措施以获得和保持所必需的能力，并评价所采取措施的有效性； </w:t>
      </w:r>
    </w:p>
    <w:p w14:paraId="277AF83F" w14:textId="77777777" w:rsidR="00201BC3" w:rsidRDefault="00201BC3" w:rsidP="00E30F90">
      <w:pPr>
        <w:pStyle w:val="affffffff5"/>
        <w:snapToGrid w:val="0"/>
        <w:rPr>
          <w:rFonts w:ascii="宋体" w:eastAsia="宋体" w:hAnsi="宋体" w:cs="宋体"/>
          <w:color w:val="000000" w:themeColor="text1"/>
          <w:kern w:val="0"/>
          <w:szCs w:val="21"/>
          <w:lang w:val="zh-CN"/>
        </w:rPr>
      </w:pPr>
      <w:r>
        <w:rPr>
          <w:rFonts w:ascii="宋体" w:eastAsia="宋体" w:hAnsi="宋体" w:cs="宋体" w:hint="eastAsia"/>
          <w:color w:val="000000" w:themeColor="text1"/>
          <w:kern w:val="0"/>
          <w:szCs w:val="21"/>
          <w:lang w:val="zh-CN"/>
        </w:rPr>
        <w:t>d） 保留适当的文件化信息作为能力证据。</w:t>
      </w:r>
    </w:p>
    <w:p w14:paraId="33925A1C" w14:textId="77777777" w:rsidR="00201BC3" w:rsidRDefault="00201BC3" w:rsidP="007227C1">
      <w:pPr>
        <w:pStyle w:val="ab"/>
        <w:spacing w:before="156" w:after="156"/>
      </w:pPr>
      <w:bookmarkStart w:id="573" w:name="_Toc19015"/>
      <w:bookmarkStart w:id="574" w:name="_Toc19805"/>
      <w:bookmarkStart w:id="575" w:name="_Toc27310"/>
      <w:bookmarkStart w:id="576" w:name="_Toc21100"/>
      <w:r>
        <w:rPr>
          <w:rFonts w:hint="eastAsia"/>
        </w:rPr>
        <w:t>意识</w:t>
      </w:r>
      <w:bookmarkEnd w:id="573"/>
      <w:bookmarkEnd w:id="574"/>
      <w:bookmarkEnd w:id="575"/>
      <w:bookmarkEnd w:id="576"/>
    </w:p>
    <w:p w14:paraId="1097BA1E" w14:textId="77777777" w:rsidR="00201BC3" w:rsidRDefault="00201BC3" w:rsidP="00E30F90">
      <w:pPr>
        <w:pStyle w:val="affffffff5"/>
        <w:snapToGrid w:val="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从业人员应意识到： </w:t>
      </w:r>
    </w:p>
    <w:p w14:paraId="27CBD17D" w14:textId="3D45E762" w:rsidR="00201BC3" w:rsidRDefault="00201BC3" w:rsidP="007F0D0E">
      <w:pPr>
        <w:pStyle w:val="affffffff5"/>
        <w:numPr>
          <w:ilvl w:val="0"/>
          <w:numId w:val="52"/>
        </w:numPr>
        <w:snapToGrid w:val="0"/>
        <w:ind w:leftChars="200" w:left="840" w:firstLineChars="0" w:hanging="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双重预防机制和目标； </w:t>
      </w:r>
    </w:p>
    <w:p w14:paraId="513071EA" w14:textId="1147B502" w:rsidR="00201BC3" w:rsidRDefault="00201BC3" w:rsidP="007F0D0E">
      <w:pPr>
        <w:pStyle w:val="affffffff5"/>
        <w:numPr>
          <w:ilvl w:val="0"/>
          <w:numId w:val="52"/>
        </w:numPr>
        <w:snapToGrid w:val="0"/>
        <w:ind w:leftChars="200" w:left="840" w:firstLineChars="0" w:hanging="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其对双重预防机制有效性的贡献作用，包括提升双重预防机制绩效的益处； </w:t>
      </w:r>
    </w:p>
    <w:p w14:paraId="4A8EFF1D" w14:textId="7AC7DAA7" w:rsidR="00201BC3" w:rsidRDefault="00201BC3" w:rsidP="007F0D0E">
      <w:pPr>
        <w:pStyle w:val="affffffff5"/>
        <w:numPr>
          <w:ilvl w:val="0"/>
          <w:numId w:val="52"/>
        </w:numPr>
        <w:snapToGrid w:val="0"/>
        <w:ind w:leftChars="200" w:left="840" w:firstLineChars="0" w:hanging="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不符合双重预防机制要求的影响和潜在后果；</w:t>
      </w:r>
    </w:p>
    <w:p w14:paraId="6ADDE4F5" w14:textId="347407E3" w:rsidR="00201BC3" w:rsidRDefault="00201BC3" w:rsidP="007F0D0E">
      <w:pPr>
        <w:pStyle w:val="affffffff5"/>
        <w:numPr>
          <w:ilvl w:val="0"/>
          <w:numId w:val="52"/>
        </w:numPr>
        <w:snapToGrid w:val="0"/>
        <w:ind w:leftChars="200" w:left="840" w:firstLineChars="0" w:hanging="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与其相关的事件和调查结果； </w:t>
      </w:r>
    </w:p>
    <w:p w14:paraId="5DA57AA5" w14:textId="3EA152DA" w:rsidR="00201BC3" w:rsidRDefault="00201BC3" w:rsidP="007F0D0E">
      <w:pPr>
        <w:pStyle w:val="affffffff5"/>
        <w:numPr>
          <w:ilvl w:val="0"/>
          <w:numId w:val="52"/>
        </w:numPr>
        <w:snapToGrid w:val="0"/>
        <w:ind w:leftChars="200" w:left="840" w:firstLineChars="0" w:hanging="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与其相关的危险源、安全风险和所确定的措施； </w:t>
      </w:r>
    </w:p>
    <w:p w14:paraId="305EFEA8" w14:textId="37ABF42A" w:rsidR="00201BC3" w:rsidRDefault="00201BC3" w:rsidP="007F0D0E">
      <w:pPr>
        <w:pStyle w:val="affffffff5"/>
        <w:numPr>
          <w:ilvl w:val="0"/>
          <w:numId w:val="52"/>
        </w:numPr>
        <w:snapToGrid w:val="0"/>
        <w:ind w:leftChars="200" w:left="840" w:firstLineChars="0" w:hanging="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从其所认为的存在急迫且严重危及其生命或健康的工作状况中逃离的能力，以及为保护其免遭由此而产生的不当后果所做出的安排。</w:t>
      </w:r>
    </w:p>
    <w:p w14:paraId="475C5064" w14:textId="77777777" w:rsidR="00201BC3" w:rsidRDefault="00201BC3" w:rsidP="007227C1">
      <w:pPr>
        <w:pStyle w:val="ab"/>
        <w:spacing w:before="156" w:after="156"/>
      </w:pPr>
      <w:bookmarkStart w:id="577" w:name="_Toc22"/>
      <w:bookmarkStart w:id="578" w:name="_Toc13077"/>
      <w:bookmarkStart w:id="579" w:name="_Toc19444"/>
      <w:bookmarkStart w:id="580" w:name="_Toc11088"/>
      <w:r>
        <w:rPr>
          <w:rFonts w:hint="eastAsia"/>
        </w:rPr>
        <w:t>沟通</w:t>
      </w:r>
      <w:bookmarkEnd w:id="577"/>
      <w:bookmarkEnd w:id="578"/>
      <w:bookmarkEnd w:id="579"/>
      <w:bookmarkEnd w:id="580"/>
    </w:p>
    <w:p w14:paraId="3B84F29B" w14:textId="77777777" w:rsidR="00201BC3" w:rsidRDefault="00201BC3" w:rsidP="007227C1">
      <w:pPr>
        <w:pStyle w:val="ac"/>
        <w:spacing w:before="156" w:after="156"/>
        <w:ind w:left="0"/>
      </w:pPr>
      <w:bookmarkStart w:id="581" w:name="_Toc17248"/>
      <w:bookmarkStart w:id="582" w:name="_Toc10650"/>
      <w:bookmarkStart w:id="583" w:name="_Toc3428"/>
      <w:bookmarkStart w:id="584" w:name="_Toc23338"/>
      <w:r>
        <w:rPr>
          <w:rFonts w:hint="eastAsia"/>
        </w:rPr>
        <w:t>总则</w:t>
      </w:r>
      <w:bookmarkEnd w:id="581"/>
      <w:bookmarkEnd w:id="582"/>
      <w:bookmarkEnd w:id="583"/>
      <w:bookmarkEnd w:id="584"/>
    </w:p>
    <w:p w14:paraId="765BFBD2" w14:textId="2FF89A28"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szCs w:val="21"/>
        </w:rPr>
        <w:t>企业应建立、实施并保持与双重预防机制有关的内外部沟通所需的过程，确定</w:t>
      </w:r>
      <w:r w:rsidR="007227C1">
        <w:rPr>
          <w:rFonts w:asciiTheme="minorEastAsia" w:hAnsiTheme="minorEastAsia" w:hint="eastAsia"/>
          <w:color w:val="000000" w:themeColor="text1"/>
          <w:szCs w:val="21"/>
        </w:rPr>
        <w:t>以下内容。</w:t>
      </w:r>
      <w:r>
        <w:rPr>
          <w:rFonts w:asciiTheme="minorEastAsia" w:hAnsiTheme="minorEastAsia" w:hint="eastAsia"/>
          <w:color w:val="000000" w:themeColor="text1"/>
          <w:szCs w:val="21"/>
        </w:rPr>
        <w:t xml:space="preserve"> </w:t>
      </w:r>
    </w:p>
    <w:p w14:paraId="41D8AD7C" w14:textId="2EFBE908" w:rsidR="00201BC3" w:rsidRDefault="00201BC3" w:rsidP="007F0D0E">
      <w:pPr>
        <w:pStyle w:val="affffffff5"/>
        <w:numPr>
          <w:ilvl w:val="0"/>
          <w:numId w:val="32"/>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szCs w:val="21"/>
        </w:rPr>
        <w:t>沟通什么</w:t>
      </w:r>
      <w:r w:rsidR="007227C1">
        <w:rPr>
          <w:rFonts w:asciiTheme="minorEastAsia" w:hAnsiTheme="minorEastAsia" w:hint="eastAsia"/>
          <w:color w:val="000000" w:themeColor="text1"/>
          <w:szCs w:val="21"/>
        </w:rPr>
        <w:t>。</w:t>
      </w:r>
    </w:p>
    <w:p w14:paraId="3084542D" w14:textId="7EB1E7FC" w:rsidR="00201BC3" w:rsidRDefault="00201BC3" w:rsidP="007F0D0E">
      <w:pPr>
        <w:pStyle w:val="affffffff5"/>
        <w:numPr>
          <w:ilvl w:val="0"/>
          <w:numId w:val="32"/>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szCs w:val="21"/>
        </w:rPr>
        <w:t>何时沟通</w:t>
      </w:r>
      <w:r w:rsidR="007227C1">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p>
    <w:p w14:paraId="5F9E0BED" w14:textId="0A1DACA8" w:rsidR="00201BC3" w:rsidRDefault="00201BC3" w:rsidP="007F0D0E">
      <w:pPr>
        <w:pStyle w:val="affffffff5"/>
        <w:numPr>
          <w:ilvl w:val="0"/>
          <w:numId w:val="32"/>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szCs w:val="21"/>
        </w:rPr>
        <w:t>与谁沟通</w:t>
      </w:r>
      <w:r w:rsidR="007227C1">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p>
    <w:p w14:paraId="4D3C6B2C" w14:textId="77777777" w:rsidR="00201BC3" w:rsidRDefault="00201BC3" w:rsidP="007F0D0E">
      <w:pPr>
        <w:pStyle w:val="affffffff5"/>
        <w:numPr>
          <w:ilvl w:val="0"/>
          <w:numId w:val="33"/>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与企业内不同层次和职能； </w:t>
      </w:r>
    </w:p>
    <w:p w14:paraId="21E85C4A" w14:textId="77777777" w:rsidR="00201BC3" w:rsidRDefault="00201BC3" w:rsidP="007F0D0E">
      <w:pPr>
        <w:pStyle w:val="affffffff5"/>
        <w:numPr>
          <w:ilvl w:val="0"/>
          <w:numId w:val="33"/>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与进入工作场所的承包方和访问者； </w:t>
      </w:r>
    </w:p>
    <w:p w14:paraId="6A294C89" w14:textId="42B5CC8E" w:rsidR="00201BC3" w:rsidRDefault="00201BC3" w:rsidP="007F0D0E">
      <w:pPr>
        <w:pStyle w:val="affffffff5"/>
        <w:numPr>
          <w:ilvl w:val="0"/>
          <w:numId w:val="33"/>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szCs w:val="21"/>
        </w:rPr>
        <w:t>与其他相关方</w:t>
      </w:r>
      <w:r w:rsidR="007227C1">
        <w:rPr>
          <w:rFonts w:asciiTheme="minorEastAsia" w:hAnsiTheme="minorEastAsia" w:hint="eastAsia"/>
          <w:color w:val="000000" w:themeColor="text1"/>
          <w:szCs w:val="21"/>
        </w:rPr>
        <w:t>。</w:t>
      </w:r>
    </w:p>
    <w:p w14:paraId="4D6A12D0" w14:textId="77777777" w:rsidR="00201BC3" w:rsidRDefault="00201BC3" w:rsidP="007F0D0E">
      <w:pPr>
        <w:pStyle w:val="affffffff5"/>
        <w:numPr>
          <w:ilvl w:val="0"/>
          <w:numId w:val="32"/>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如何沟通。 </w:t>
      </w:r>
    </w:p>
    <w:p w14:paraId="796096BE" w14:textId="77777777"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在考虑沟通需求时，企业必须考虑到各种差异（如性别、语言、文化、读写能力、残障）。</w:t>
      </w:r>
    </w:p>
    <w:p w14:paraId="0983E76B" w14:textId="77777777"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szCs w:val="21"/>
        </w:rPr>
        <w:t xml:space="preserve">在建立沟通过程中，企业应确保外部相关方的观点被考虑。 </w:t>
      </w:r>
    </w:p>
    <w:p w14:paraId="2451B908" w14:textId="77777777"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szCs w:val="21"/>
        </w:rPr>
        <w:t xml:space="preserve">在建立沟通过程时，企业： </w:t>
      </w:r>
    </w:p>
    <w:p w14:paraId="6E34347B" w14:textId="77777777" w:rsidR="00201BC3" w:rsidRDefault="00201BC3" w:rsidP="007227C1">
      <w:pPr>
        <w:pStyle w:val="af2"/>
      </w:pPr>
      <w:r>
        <w:rPr>
          <w:rFonts w:hint="eastAsia"/>
        </w:rPr>
        <w:t xml:space="preserve">必须考虑其法律法规要求和其他要求； </w:t>
      </w:r>
    </w:p>
    <w:p w14:paraId="63CE44F3" w14:textId="77777777" w:rsidR="00201BC3" w:rsidRDefault="00201BC3" w:rsidP="007227C1">
      <w:pPr>
        <w:pStyle w:val="af2"/>
      </w:pPr>
      <w:r>
        <w:rPr>
          <w:rFonts w:hint="eastAsia"/>
        </w:rPr>
        <w:t xml:space="preserve">应确保所沟通的信息与双重预防机制内所形成的信息一致且可靠。 </w:t>
      </w:r>
    </w:p>
    <w:p w14:paraId="7B37F843" w14:textId="77777777"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szCs w:val="21"/>
        </w:rPr>
        <w:t xml:space="preserve">企业应对有关其双重预防机制的沟通做出响应。 </w:t>
      </w:r>
    </w:p>
    <w:p w14:paraId="2D3C2850" w14:textId="77777777"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szCs w:val="21"/>
        </w:rPr>
        <w:t>适当时，企业应保留文件化信息作为其沟通的证据。</w:t>
      </w:r>
    </w:p>
    <w:p w14:paraId="77E35635" w14:textId="77777777" w:rsidR="00201BC3" w:rsidRDefault="00201BC3" w:rsidP="007227C1">
      <w:pPr>
        <w:pStyle w:val="ac"/>
        <w:spacing w:before="156" w:after="156"/>
        <w:ind w:left="0"/>
      </w:pPr>
      <w:bookmarkStart w:id="585" w:name="_Toc22566"/>
      <w:bookmarkStart w:id="586" w:name="_Toc9325"/>
      <w:bookmarkStart w:id="587" w:name="_Toc16937"/>
      <w:bookmarkStart w:id="588" w:name="_Toc12021"/>
      <w:r>
        <w:rPr>
          <w:rFonts w:hint="eastAsia"/>
        </w:rPr>
        <w:t>内部沟通</w:t>
      </w:r>
      <w:bookmarkEnd w:id="585"/>
      <w:bookmarkEnd w:id="586"/>
      <w:bookmarkEnd w:id="587"/>
      <w:bookmarkEnd w:id="588"/>
    </w:p>
    <w:p w14:paraId="676F2497" w14:textId="77777777" w:rsidR="00201BC3" w:rsidRDefault="00201BC3" w:rsidP="00E30F90">
      <w:pPr>
        <w:snapToGrid w:val="0"/>
        <w:ind w:firstLine="420"/>
        <w:rPr>
          <w:color w:val="000000" w:themeColor="text1"/>
        </w:rPr>
      </w:pPr>
      <w:r>
        <w:rPr>
          <w:rFonts w:hint="eastAsia"/>
          <w:color w:val="000000" w:themeColor="text1"/>
        </w:rPr>
        <w:t>企业应：</w:t>
      </w:r>
      <w:r>
        <w:rPr>
          <w:rFonts w:hint="eastAsia"/>
          <w:color w:val="000000" w:themeColor="text1"/>
        </w:rPr>
        <w:t xml:space="preserve"> </w:t>
      </w:r>
    </w:p>
    <w:p w14:paraId="2DDBA014" w14:textId="77777777" w:rsidR="00201BC3" w:rsidRDefault="00201BC3" w:rsidP="007F0D0E">
      <w:pPr>
        <w:pStyle w:val="affffffff5"/>
        <w:numPr>
          <w:ilvl w:val="0"/>
          <w:numId w:val="34"/>
        </w:numPr>
        <w:tabs>
          <w:tab w:val="clear" w:pos="-42"/>
        </w:tabs>
        <w:snapToGrid w:val="0"/>
        <w:ind w:firstLineChars="0"/>
        <w:rPr>
          <w:color w:val="000000" w:themeColor="text1"/>
        </w:rPr>
      </w:pPr>
      <w:r>
        <w:rPr>
          <w:rFonts w:hint="eastAsia"/>
          <w:color w:val="000000" w:themeColor="text1"/>
        </w:rPr>
        <w:t>就</w:t>
      </w:r>
      <w:r>
        <w:rPr>
          <w:rFonts w:asciiTheme="minorEastAsia" w:hAnsiTheme="minorEastAsia" w:hint="eastAsia"/>
          <w:color w:val="000000" w:themeColor="text1"/>
          <w:szCs w:val="21"/>
        </w:rPr>
        <w:t>双重预防机制</w:t>
      </w:r>
      <w:r>
        <w:rPr>
          <w:rFonts w:hint="eastAsia"/>
          <w:color w:val="000000" w:themeColor="text1"/>
        </w:rPr>
        <w:t>的相关信息在其不同层次和职能之间进行内部沟通，适当时还包括</w:t>
      </w:r>
      <w:r>
        <w:rPr>
          <w:rFonts w:asciiTheme="minorEastAsia" w:hAnsiTheme="minorEastAsia" w:hint="eastAsia"/>
          <w:color w:val="000000" w:themeColor="text1"/>
          <w:szCs w:val="21"/>
        </w:rPr>
        <w:t>双重预防机制</w:t>
      </w:r>
      <w:r>
        <w:rPr>
          <w:rFonts w:hint="eastAsia"/>
          <w:color w:val="000000" w:themeColor="text1"/>
        </w:rPr>
        <w:t>的变更；</w:t>
      </w:r>
      <w:r>
        <w:rPr>
          <w:rFonts w:hint="eastAsia"/>
          <w:color w:val="000000" w:themeColor="text1"/>
        </w:rPr>
        <w:t xml:space="preserve"> </w:t>
      </w:r>
    </w:p>
    <w:p w14:paraId="5D98F655" w14:textId="77777777" w:rsidR="00201BC3" w:rsidRDefault="00201BC3" w:rsidP="007F0D0E">
      <w:pPr>
        <w:pStyle w:val="affffffff5"/>
        <w:numPr>
          <w:ilvl w:val="0"/>
          <w:numId w:val="34"/>
        </w:numPr>
        <w:tabs>
          <w:tab w:val="clear" w:pos="-42"/>
        </w:tabs>
        <w:snapToGrid w:val="0"/>
        <w:ind w:firstLineChars="0"/>
        <w:rPr>
          <w:color w:val="000000" w:themeColor="text1"/>
        </w:rPr>
      </w:pPr>
      <w:r>
        <w:rPr>
          <w:rFonts w:hint="eastAsia"/>
          <w:color w:val="000000" w:themeColor="text1"/>
        </w:rPr>
        <w:t>确保其沟通过程能够使从业人员为持续改进做出贡献。</w:t>
      </w:r>
    </w:p>
    <w:p w14:paraId="502EF744" w14:textId="77777777" w:rsidR="00201BC3" w:rsidRDefault="00201BC3" w:rsidP="007227C1">
      <w:pPr>
        <w:pStyle w:val="ac"/>
        <w:spacing w:before="156" w:after="156"/>
        <w:ind w:left="0"/>
      </w:pPr>
      <w:bookmarkStart w:id="589" w:name="_Toc26258"/>
      <w:bookmarkStart w:id="590" w:name="_Toc4286"/>
      <w:bookmarkStart w:id="591" w:name="_Toc26471"/>
      <w:bookmarkStart w:id="592" w:name="_Toc8238"/>
      <w:r>
        <w:rPr>
          <w:rFonts w:hint="eastAsia"/>
        </w:rPr>
        <w:t>外部沟通</w:t>
      </w:r>
      <w:bookmarkEnd w:id="589"/>
      <w:bookmarkEnd w:id="590"/>
      <w:bookmarkEnd w:id="591"/>
      <w:bookmarkEnd w:id="592"/>
    </w:p>
    <w:p w14:paraId="34D0C41F" w14:textId="77777777" w:rsidR="00201BC3" w:rsidRDefault="00201BC3" w:rsidP="00E30F90">
      <w:pPr>
        <w:snapToGrid w:val="0"/>
        <w:ind w:firstLine="420"/>
        <w:rPr>
          <w:rFonts w:ascii="仿宋_GB2312" w:eastAsia="仿宋_GB2312" w:hAnsi="黑体"/>
          <w:color w:val="000000" w:themeColor="text1"/>
          <w:szCs w:val="21"/>
        </w:rPr>
      </w:pPr>
      <w:r>
        <w:rPr>
          <w:rFonts w:hint="eastAsia"/>
          <w:color w:val="000000" w:themeColor="text1"/>
        </w:rPr>
        <w:t>企业应按其所建立的沟通过程就</w:t>
      </w:r>
      <w:r>
        <w:rPr>
          <w:rFonts w:asciiTheme="minorEastAsia" w:hAnsiTheme="minorEastAsia" w:hint="eastAsia"/>
          <w:color w:val="000000" w:themeColor="text1"/>
          <w:szCs w:val="21"/>
        </w:rPr>
        <w:t>双重预防机制</w:t>
      </w:r>
      <w:r>
        <w:rPr>
          <w:rFonts w:hint="eastAsia"/>
          <w:color w:val="000000" w:themeColor="text1"/>
        </w:rPr>
        <w:t>的相关信息进行外部沟通，并必须考虑法</w:t>
      </w:r>
      <w:r>
        <w:rPr>
          <w:rFonts w:hint="eastAsia"/>
          <w:color w:val="000000" w:themeColor="text1"/>
        </w:rPr>
        <w:t xml:space="preserve"> </w:t>
      </w:r>
      <w:proofErr w:type="gramStart"/>
      <w:r>
        <w:rPr>
          <w:rFonts w:hint="eastAsia"/>
          <w:color w:val="000000" w:themeColor="text1"/>
        </w:rPr>
        <w:t>律法规</w:t>
      </w:r>
      <w:proofErr w:type="gramEnd"/>
      <w:r>
        <w:rPr>
          <w:rFonts w:hint="eastAsia"/>
          <w:color w:val="000000" w:themeColor="text1"/>
        </w:rPr>
        <w:t>要求和其他要求。</w:t>
      </w:r>
    </w:p>
    <w:p w14:paraId="480099A0" w14:textId="77777777" w:rsidR="00201BC3" w:rsidRDefault="00201BC3" w:rsidP="007227C1">
      <w:pPr>
        <w:pStyle w:val="ab"/>
        <w:spacing w:before="156" w:after="156"/>
      </w:pPr>
      <w:bookmarkStart w:id="593" w:name="_Toc4642"/>
      <w:bookmarkStart w:id="594" w:name="_Toc32346"/>
      <w:bookmarkStart w:id="595" w:name="_Toc21608"/>
      <w:bookmarkStart w:id="596" w:name="_Toc26463"/>
      <w:r>
        <w:rPr>
          <w:rFonts w:hint="eastAsia"/>
        </w:rPr>
        <w:t>文件化信息</w:t>
      </w:r>
      <w:bookmarkEnd w:id="593"/>
      <w:bookmarkEnd w:id="594"/>
      <w:bookmarkEnd w:id="595"/>
      <w:bookmarkEnd w:id="596"/>
    </w:p>
    <w:p w14:paraId="5A126A16" w14:textId="77777777" w:rsidR="00201BC3" w:rsidRDefault="00201BC3" w:rsidP="007227C1">
      <w:pPr>
        <w:pStyle w:val="ac"/>
        <w:spacing w:before="156" w:after="156"/>
        <w:ind w:left="0"/>
      </w:pPr>
      <w:bookmarkStart w:id="597" w:name="_Toc15694"/>
      <w:bookmarkStart w:id="598" w:name="_Toc1739"/>
      <w:bookmarkStart w:id="599" w:name="_Toc15048"/>
      <w:bookmarkStart w:id="600" w:name="_Toc14415"/>
      <w:r>
        <w:rPr>
          <w:rFonts w:hint="eastAsia"/>
        </w:rPr>
        <w:t>总则</w:t>
      </w:r>
      <w:bookmarkEnd w:id="597"/>
      <w:bookmarkEnd w:id="598"/>
      <w:bookmarkEnd w:id="599"/>
      <w:bookmarkEnd w:id="600"/>
    </w:p>
    <w:p w14:paraId="0F7CBB77"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企业的</w:t>
      </w:r>
      <w:r>
        <w:rPr>
          <w:rFonts w:asciiTheme="minorEastAsia" w:hAnsiTheme="minorEastAsia" w:hint="eastAsia"/>
          <w:color w:val="000000" w:themeColor="text1"/>
          <w:szCs w:val="21"/>
        </w:rPr>
        <w:t>双重预防机制</w:t>
      </w:r>
      <w:r>
        <w:rPr>
          <w:rFonts w:asciiTheme="minorEastAsia" w:hAnsiTheme="minorEastAsia" w:hint="eastAsia"/>
          <w:color w:val="000000" w:themeColor="text1"/>
        </w:rPr>
        <w:t>应包括：</w:t>
      </w:r>
    </w:p>
    <w:p w14:paraId="3F30862B" w14:textId="77777777" w:rsidR="00201BC3" w:rsidRPr="007227C1" w:rsidRDefault="00201BC3" w:rsidP="007F0D0E">
      <w:pPr>
        <w:pStyle w:val="affffffff5"/>
        <w:numPr>
          <w:ilvl w:val="0"/>
          <w:numId w:val="53"/>
        </w:numPr>
        <w:snapToGrid w:val="0"/>
        <w:ind w:leftChars="200" w:left="840" w:firstLineChars="0" w:hanging="420"/>
        <w:rPr>
          <w:rFonts w:asciiTheme="minorEastAsia" w:hAnsiTheme="minorEastAsia"/>
          <w:color w:val="000000" w:themeColor="text1"/>
        </w:rPr>
      </w:pPr>
      <w:r w:rsidRPr="007227C1">
        <w:rPr>
          <w:rFonts w:asciiTheme="minorEastAsia" w:hAnsiTheme="minorEastAsia" w:hint="eastAsia"/>
          <w:color w:val="000000" w:themeColor="text1"/>
        </w:rPr>
        <w:t xml:space="preserve">本标准要求的文件化信息； </w:t>
      </w:r>
    </w:p>
    <w:p w14:paraId="4397F377" w14:textId="77777777" w:rsidR="00201BC3" w:rsidRPr="007227C1" w:rsidRDefault="00201BC3" w:rsidP="007F0D0E">
      <w:pPr>
        <w:pStyle w:val="affffffff5"/>
        <w:numPr>
          <w:ilvl w:val="0"/>
          <w:numId w:val="53"/>
        </w:numPr>
        <w:snapToGrid w:val="0"/>
        <w:ind w:leftChars="200" w:left="840" w:firstLineChars="0" w:hanging="420"/>
        <w:rPr>
          <w:rFonts w:asciiTheme="minorEastAsia" w:hAnsiTheme="minorEastAsia"/>
          <w:color w:val="000000" w:themeColor="text1"/>
        </w:rPr>
      </w:pPr>
      <w:r w:rsidRPr="007227C1">
        <w:rPr>
          <w:rFonts w:asciiTheme="minorEastAsia" w:hAnsiTheme="minorEastAsia" w:hint="eastAsia"/>
          <w:color w:val="000000" w:themeColor="text1"/>
        </w:rPr>
        <w:t>企业确定的实现</w:t>
      </w:r>
      <w:r w:rsidRPr="007227C1">
        <w:rPr>
          <w:rFonts w:asciiTheme="minorEastAsia" w:hAnsiTheme="minorEastAsia" w:hint="eastAsia"/>
          <w:color w:val="000000" w:themeColor="text1"/>
          <w:szCs w:val="21"/>
        </w:rPr>
        <w:t>双重预防机制</w:t>
      </w:r>
      <w:r w:rsidRPr="007227C1">
        <w:rPr>
          <w:rFonts w:asciiTheme="minorEastAsia" w:hAnsiTheme="minorEastAsia" w:hint="eastAsia"/>
          <w:color w:val="000000" w:themeColor="text1"/>
        </w:rPr>
        <w:t>有效性所必需的文件化信息。</w:t>
      </w:r>
    </w:p>
    <w:p w14:paraId="3763FFE3" w14:textId="77777777" w:rsidR="00201BC3" w:rsidRDefault="00201BC3" w:rsidP="007227C1">
      <w:pPr>
        <w:pStyle w:val="ac"/>
        <w:spacing w:before="156" w:after="156"/>
        <w:ind w:left="0"/>
      </w:pPr>
      <w:bookmarkStart w:id="601" w:name="_Toc26380"/>
      <w:bookmarkStart w:id="602" w:name="_Toc13100"/>
      <w:bookmarkStart w:id="603" w:name="_Toc21106"/>
      <w:bookmarkStart w:id="604" w:name="_Toc6832"/>
      <w:r>
        <w:rPr>
          <w:rFonts w:hint="eastAsia"/>
        </w:rPr>
        <w:t>创建和更新</w:t>
      </w:r>
      <w:bookmarkEnd w:id="601"/>
      <w:bookmarkEnd w:id="602"/>
      <w:bookmarkEnd w:id="603"/>
      <w:bookmarkEnd w:id="604"/>
    </w:p>
    <w:p w14:paraId="125C7146"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创建和更新文件化信息，内容应清晰明确具备连续性易读性，企业应注意适当的：</w:t>
      </w:r>
    </w:p>
    <w:p w14:paraId="7F723AAE" w14:textId="77777777" w:rsidR="00201BC3" w:rsidRPr="00641D87" w:rsidRDefault="00201BC3" w:rsidP="007F0D0E">
      <w:pPr>
        <w:pStyle w:val="affffffff5"/>
        <w:numPr>
          <w:ilvl w:val="0"/>
          <w:numId w:val="54"/>
        </w:numPr>
        <w:snapToGrid w:val="0"/>
        <w:ind w:leftChars="200" w:left="840" w:firstLineChars="0" w:hanging="420"/>
        <w:rPr>
          <w:rFonts w:asciiTheme="minorEastAsia" w:hAnsiTheme="minorEastAsia"/>
          <w:color w:val="000000" w:themeColor="text1"/>
        </w:rPr>
      </w:pPr>
      <w:r w:rsidRPr="00641D87">
        <w:rPr>
          <w:rFonts w:asciiTheme="minorEastAsia" w:hAnsiTheme="minorEastAsia" w:hint="eastAsia"/>
          <w:color w:val="000000" w:themeColor="text1"/>
        </w:rPr>
        <w:t>标识和说明（如标题、日期、作者或文件编号）；</w:t>
      </w:r>
    </w:p>
    <w:p w14:paraId="5C422483" w14:textId="77777777" w:rsidR="00201BC3" w:rsidRPr="00641D87" w:rsidRDefault="00201BC3" w:rsidP="007F0D0E">
      <w:pPr>
        <w:pStyle w:val="affffffff5"/>
        <w:numPr>
          <w:ilvl w:val="0"/>
          <w:numId w:val="54"/>
        </w:numPr>
        <w:snapToGrid w:val="0"/>
        <w:ind w:leftChars="200" w:left="840" w:firstLineChars="0" w:hanging="420"/>
        <w:rPr>
          <w:rFonts w:asciiTheme="minorEastAsia" w:hAnsiTheme="minorEastAsia"/>
          <w:color w:val="000000" w:themeColor="text1"/>
        </w:rPr>
      </w:pPr>
      <w:r w:rsidRPr="00641D87">
        <w:rPr>
          <w:rFonts w:asciiTheme="minorEastAsia" w:hAnsiTheme="minorEastAsia" w:hint="eastAsia"/>
          <w:color w:val="000000" w:themeColor="text1"/>
        </w:rPr>
        <w:t>形式（如语言文字、软件版本、图表）与载体（如纸质载体、电子载体）；</w:t>
      </w:r>
    </w:p>
    <w:p w14:paraId="707FA6CE" w14:textId="77777777" w:rsidR="00201BC3" w:rsidRPr="00641D87" w:rsidRDefault="00201BC3" w:rsidP="007F0D0E">
      <w:pPr>
        <w:pStyle w:val="affffffff5"/>
        <w:numPr>
          <w:ilvl w:val="0"/>
          <w:numId w:val="54"/>
        </w:numPr>
        <w:snapToGrid w:val="0"/>
        <w:ind w:leftChars="200" w:left="840" w:firstLineChars="0" w:hanging="420"/>
        <w:rPr>
          <w:rFonts w:asciiTheme="minorEastAsia" w:hAnsiTheme="minorEastAsia"/>
          <w:color w:val="000000" w:themeColor="text1"/>
        </w:rPr>
      </w:pPr>
      <w:r w:rsidRPr="00641D87">
        <w:rPr>
          <w:rFonts w:asciiTheme="minorEastAsia" w:hAnsiTheme="minorEastAsia" w:hint="eastAsia"/>
          <w:color w:val="000000" w:themeColor="text1"/>
        </w:rPr>
        <w:t>评审和批准，以确保适宜性和充分性。</w:t>
      </w:r>
    </w:p>
    <w:p w14:paraId="6C2F1848" w14:textId="77777777" w:rsidR="00201BC3" w:rsidRDefault="00201BC3" w:rsidP="007227C1">
      <w:pPr>
        <w:pStyle w:val="ac"/>
        <w:spacing w:before="156" w:after="156"/>
        <w:ind w:left="0"/>
      </w:pPr>
      <w:bookmarkStart w:id="605" w:name="_Toc31790"/>
      <w:bookmarkStart w:id="606" w:name="_Toc8196"/>
      <w:bookmarkStart w:id="607" w:name="_Toc21779"/>
      <w:bookmarkStart w:id="608" w:name="_Toc637"/>
      <w:r>
        <w:rPr>
          <w:rFonts w:hint="eastAsia"/>
        </w:rPr>
        <w:t>文件化信息的控制</w:t>
      </w:r>
      <w:bookmarkEnd w:id="605"/>
      <w:bookmarkEnd w:id="606"/>
      <w:bookmarkEnd w:id="607"/>
      <w:bookmarkEnd w:id="608"/>
    </w:p>
    <w:p w14:paraId="65C36E47"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文件化信息应予以控制，以确保：</w:t>
      </w:r>
    </w:p>
    <w:p w14:paraId="156A77D5" w14:textId="77777777" w:rsidR="00201BC3" w:rsidRDefault="00201BC3" w:rsidP="00E30F90">
      <w:pPr>
        <w:snapToGrid w:val="0"/>
        <w:ind w:leftChars="200" w:left="708" w:hangingChars="137" w:hanging="288"/>
        <w:rPr>
          <w:rFonts w:asciiTheme="minorEastAsia" w:hAnsiTheme="minorEastAsia"/>
          <w:color w:val="000000" w:themeColor="text1"/>
        </w:rPr>
      </w:pPr>
      <w:r>
        <w:rPr>
          <w:rFonts w:asciiTheme="minorEastAsia" w:hAnsiTheme="minorEastAsia" w:hint="eastAsia"/>
          <w:color w:val="000000" w:themeColor="text1"/>
        </w:rPr>
        <w:t>a） 在需要的场所和时间均可获得并适用；</w:t>
      </w:r>
    </w:p>
    <w:p w14:paraId="3083D848" w14:textId="77777777" w:rsidR="00201BC3" w:rsidRDefault="00201BC3" w:rsidP="00E30F90">
      <w:pPr>
        <w:snapToGrid w:val="0"/>
        <w:ind w:leftChars="200" w:left="708" w:hangingChars="137" w:hanging="288"/>
        <w:rPr>
          <w:rFonts w:asciiTheme="minorEastAsia" w:hAnsiTheme="minorEastAsia"/>
          <w:color w:val="000000" w:themeColor="text1"/>
        </w:rPr>
      </w:pPr>
      <w:r>
        <w:rPr>
          <w:rFonts w:asciiTheme="minorEastAsia" w:hAnsiTheme="minorEastAsia" w:hint="eastAsia"/>
          <w:color w:val="000000" w:themeColor="text1"/>
        </w:rPr>
        <w:t>b） 予以妥善保护（如防止失密、不当使用或缺失）；</w:t>
      </w:r>
    </w:p>
    <w:p w14:paraId="4D0D1AF2" w14:textId="77777777" w:rsidR="00201BC3" w:rsidRDefault="00201BC3" w:rsidP="00E30F90">
      <w:pPr>
        <w:snapToGrid w:val="0"/>
        <w:ind w:leftChars="200" w:left="708" w:hangingChars="137" w:hanging="288"/>
        <w:rPr>
          <w:rFonts w:asciiTheme="minorEastAsia" w:hAnsiTheme="minorEastAsia"/>
          <w:color w:val="000000" w:themeColor="text1"/>
        </w:rPr>
      </w:pPr>
      <w:r>
        <w:rPr>
          <w:rFonts w:asciiTheme="minorEastAsia" w:hAnsiTheme="minorEastAsia" w:hint="eastAsia"/>
          <w:color w:val="000000" w:themeColor="text1"/>
        </w:rPr>
        <w:t>c） 适当的保留和处置。</w:t>
      </w:r>
    </w:p>
    <w:p w14:paraId="0ACF991F"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文件化信息的控制可能包括必要的外部来源文件。</w:t>
      </w:r>
    </w:p>
    <w:p w14:paraId="5932009E"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对所保留的、作为符合性证据的成文信息应予以保护，防止非预期的更改。</w:t>
      </w:r>
    </w:p>
    <w:p w14:paraId="6E4E9CBD" w14:textId="77777777" w:rsidR="00201BC3" w:rsidRPr="00641D87" w:rsidRDefault="00201BC3" w:rsidP="00641D87">
      <w:pPr>
        <w:pStyle w:val="aa"/>
        <w:spacing w:before="312" w:after="312"/>
      </w:pPr>
      <w:bookmarkStart w:id="609" w:name="_Toc93073094"/>
      <w:bookmarkStart w:id="610" w:name="_Toc31235"/>
      <w:bookmarkStart w:id="611" w:name="_Toc8354"/>
      <w:bookmarkStart w:id="612" w:name="_Toc9984"/>
      <w:bookmarkStart w:id="613" w:name="_Toc29475"/>
      <w:r w:rsidRPr="00641D87">
        <w:rPr>
          <w:rFonts w:hint="eastAsia"/>
        </w:rPr>
        <w:t>运行</w:t>
      </w:r>
      <w:bookmarkEnd w:id="609"/>
      <w:r w:rsidRPr="00641D87">
        <w:t xml:space="preserve"> </w:t>
      </w:r>
      <w:bookmarkEnd w:id="610"/>
      <w:bookmarkEnd w:id="611"/>
      <w:bookmarkEnd w:id="612"/>
      <w:bookmarkEnd w:id="613"/>
    </w:p>
    <w:p w14:paraId="58DFFBB7" w14:textId="77777777" w:rsidR="00201BC3" w:rsidRDefault="00201BC3" w:rsidP="00641D87">
      <w:pPr>
        <w:pStyle w:val="ab"/>
        <w:spacing w:before="156" w:after="156"/>
      </w:pPr>
      <w:bookmarkStart w:id="614" w:name="_Toc13172"/>
      <w:bookmarkStart w:id="615" w:name="_Toc30461"/>
      <w:bookmarkStart w:id="616" w:name="_Toc13536"/>
      <w:bookmarkStart w:id="617" w:name="_Toc25317"/>
      <w:r>
        <w:rPr>
          <w:rFonts w:hint="eastAsia"/>
        </w:rPr>
        <w:t>总则</w:t>
      </w:r>
      <w:bookmarkEnd w:id="614"/>
      <w:bookmarkEnd w:id="615"/>
      <w:bookmarkEnd w:id="616"/>
      <w:bookmarkEnd w:id="617"/>
    </w:p>
    <w:p w14:paraId="23C87B77"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企业应基于策划（见6）原理要求和融入支持（见7），策划、实施和保持安全风险分级管控和隐患排查治理所需的过程。</w:t>
      </w:r>
    </w:p>
    <w:p w14:paraId="5D3551DB"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企业应保持和保留必要的文件化信息，以确信过程已按策划得到实施。</w:t>
      </w:r>
    </w:p>
    <w:p w14:paraId="61921F4A" w14:textId="77777777" w:rsidR="00201BC3" w:rsidRDefault="00201BC3" w:rsidP="00641D87">
      <w:pPr>
        <w:pStyle w:val="ab"/>
        <w:spacing w:before="156" w:after="156"/>
      </w:pPr>
      <w:bookmarkStart w:id="618" w:name="_Toc28332"/>
      <w:bookmarkStart w:id="619" w:name="_Toc30150"/>
      <w:bookmarkStart w:id="620" w:name="_Toc3401"/>
      <w:bookmarkStart w:id="621" w:name="_Toc3314"/>
      <w:r>
        <w:rPr>
          <w:rFonts w:hint="eastAsia"/>
        </w:rPr>
        <w:t>安全风险分级管控</w:t>
      </w:r>
      <w:bookmarkEnd w:id="618"/>
      <w:bookmarkEnd w:id="619"/>
      <w:bookmarkEnd w:id="620"/>
      <w:bookmarkEnd w:id="621"/>
    </w:p>
    <w:p w14:paraId="3DC746D4" w14:textId="13A94F09" w:rsidR="00201BC3" w:rsidRDefault="00201BC3" w:rsidP="003A149E">
      <w:pPr>
        <w:pStyle w:val="ac"/>
        <w:spacing w:before="156" w:after="156"/>
        <w:ind w:left="0"/>
      </w:pPr>
      <w:bookmarkStart w:id="622" w:name="_Toc281"/>
      <w:bookmarkStart w:id="623" w:name="_Toc14033"/>
      <w:bookmarkStart w:id="624" w:name="_Toc28926"/>
      <w:bookmarkStart w:id="625" w:name="_Toc28515"/>
      <w:r>
        <w:rPr>
          <w:rFonts w:hint="eastAsia"/>
        </w:rPr>
        <w:lastRenderedPageBreak/>
        <w:t>消除危险源和降低安全风险</w:t>
      </w:r>
      <w:bookmarkEnd w:id="622"/>
      <w:bookmarkEnd w:id="623"/>
      <w:bookmarkEnd w:id="624"/>
      <w:bookmarkEnd w:id="625"/>
    </w:p>
    <w:p w14:paraId="20F510E7" w14:textId="18DA065E" w:rsidR="00201BC3" w:rsidRDefault="00201BC3" w:rsidP="00E30F90">
      <w:pPr>
        <w:snapToGrid w:val="0"/>
        <w:ind w:firstLine="420"/>
        <w:outlineLvl w:val="1"/>
        <w:rPr>
          <w:rFonts w:asciiTheme="minorEastAsia" w:hAnsiTheme="minorEastAsia"/>
          <w:color w:val="000000" w:themeColor="text1"/>
          <w:szCs w:val="21"/>
        </w:rPr>
      </w:pPr>
      <w:bookmarkStart w:id="626" w:name="_Toc14851"/>
      <w:bookmarkStart w:id="627" w:name="_Toc8150"/>
      <w:bookmarkStart w:id="628" w:name="_Toc27457"/>
      <w:bookmarkStart w:id="629" w:name="_Toc8583"/>
      <w:bookmarkStart w:id="630" w:name="_Toc93073095"/>
      <w:r>
        <w:rPr>
          <w:rFonts w:asciiTheme="minorEastAsia" w:hAnsiTheme="minorEastAsia" w:hint="eastAsia"/>
          <w:color w:val="000000" w:themeColor="text1"/>
          <w:szCs w:val="21"/>
        </w:rPr>
        <w:t>企业应通过采用下列控制层级，建立、实施和保持用于消除危险源和降低安全风险的过程：</w:t>
      </w:r>
      <w:bookmarkEnd w:id="626"/>
      <w:bookmarkEnd w:id="627"/>
      <w:bookmarkEnd w:id="628"/>
      <w:bookmarkEnd w:id="629"/>
      <w:bookmarkEnd w:id="630"/>
      <w:r>
        <w:rPr>
          <w:rFonts w:asciiTheme="minorEastAsia" w:hAnsiTheme="minorEastAsia" w:hint="eastAsia"/>
          <w:color w:val="000000" w:themeColor="text1"/>
          <w:szCs w:val="21"/>
        </w:rPr>
        <w:t xml:space="preserve"> </w:t>
      </w:r>
    </w:p>
    <w:p w14:paraId="7496383E" w14:textId="77777777" w:rsidR="00201BC3" w:rsidRDefault="00201BC3" w:rsidP="00E30F90">
      <w:pPr>
        <w:snapToGrid w:val="0"/>
        <w:ind w:firstLine="420"/>
        <w:outlineLvl w:val="1"/>
        <w:rPr>
          <w:rFonts w:asciiTheme="minorEastAsia" w:hAnsiTheme="minorEastAsia"/>
          <w:color w:val="000000" w:themeColor="text1"/>
          <w:szCs w:val="21"/>
        </w:rPr>
      </w:pPr>
      <w:bookmarkStart w:id="631" w:name="_Toc21446"/>
      <w:bookmarkStart w:id="632" w:name="_Toc26079"/>
      <w:bookmarkStart w:id="633" w:name="_Toc2744"/>
      <w:bookmarkStart w:id="634" w:name="_Toc19700"/>
      <w:bookmarkStart w:id="635" w:name="_Toc93073096"/>
      <w:r>
        <w:rPr>
          <w:rFonts w:asciiTheme="minorEastAsia" w:hAnsiTheme="minorEastAsia" w:hint="eastAsia"/>
          <w:color w:val="000000" w:themeColor="text1"/>
          <w:szCs w:val="21"/>
        </w:rPr>
        <w:t>a） 消除危险源；</w:t>
      </w:r>
      <w:bookmarkEnd w:id="631"/>
      <w:bookmarkEnd w:id="632"/>
      <w:bookmarkEnd w:id="633"/>
      <w:bookmarkEnd w:id="634"/>
      <w:bookmarkEnd w:id="635"/>
      <w:r>
        <w:rPr>
          <w:rFonts w:asciiTheme="minorEastAsia" w:hAnsiTheme="minorEastAsia" w:hint="eastAsia"/>
          <w:color w:val="000000" w:themeColor="text1"/>
          <w:szCs w:val="21"/>
        </w:rPr>
        <w:t xml:space="preserve"> </w:t>
      </w:r>
    </w:p>
    <w:p w14:paraId="41F8A9EB" w14:textId="77777777" w:rsidR="00201BC3" w:rsidRDefault="00201BC3" w:rsidP="00E30F90">
      <w:pPr>
        <w:snapToGrid w:val="0"/>
        <w:ind w:firstLine="420"/>
        <w:outlineLvl w:val="1"/>
        <w:rPr>
          <w:rFonts w:asciiTheme="minorEastAsia" w:hAnsiTheme="minorEastAsia"/>
          <w:color w:val="000000" w:themeColor="text1"/>
          <w:szCs w:val="21"/>
        </w:rPr>
      </w:pPr>
      <w:bookmarkStart w:id="636" w:name="_Toc25589"/>
      <w:bookmarkStart w:id="637" w:name="_Toc15550"/>
      <w:bookmarkStart w:id="638" w:name="_Toc20652"/>
      <w:bookmarkStart w:id="639" w:name="_Toc10516"/>
      <w:bookmarkStart w:id="640" w:name="_Toc93073097"/>
      <w:r>
        <w:rPr>
          <w:rFonts w:asciiTheme="minorEastAsia" w:hAnsiTheme="minorEastAsia" w:hint="eastAsia"/>
          <w:color w:val="000000" w:themeColor="text1"/>
          <w:szCs w:val="21"/>
        </w:rPr>
        <w:t>b） 用危险性低的过程、操作、材料或设备替代；</w:t>
      </w:r>
      <w:bookmarkEnd w:id="636"/>
      <w:bookmarkEnd w:id="637"/>
      <w:bookmarkEnd w:id="638"/>
      <w:bookmarkEnd w:id="639"/>
      <w:bookmarkEnd w:id="640"/>
      <w:r>
        <w:rPr>
          <w:rFonts w:asciiTheme="minorEastAsia" w:hAnsiTheme="minorEastAsia" w:hint="eastAsia"/>
          <w:color w:val="000000" w:themeColor="text1"/>
          <w:szCs w:val="21"/>
        </w:rPr>
        <w:t xml:space="preserve"> </w:t>
      </w:r>
    </w:p>
    <w:p w14:paraId="7B9B7EE6" w14:textId="77777777" w:rsidR="00201BC3" w:rsidRDefault="00201BC3" w:rsidP="00E30F90">
      <w:pPr>
        <w:snapToGrid w:val="0"/>
        <w:ind w:firstLine="420"/>
        <w:outlineLvl w:val="1"/>
        <w:rPr>
          <w:rFonts w:asciiTheme="minorEastAsia" w:hAnsiTheme="minorEastAsia"/>
          <w:color w:val="000000" w:themeColor="text1"/>
          <w:szCs w:val="21"/>
        </w:rPr>
      </w:pPr>
      <w:bookmarkStart w:id="641" w:name="_Toc19885"/>
      <w:bookmarkStart w:id="642" w:name="_Toc7878"/>
      <w:bookmarkStart w:id="643" w:name="_Toc1001"/>
      <w:bookmarkStart w:id="644" w:name="_Toc5196"/>
      <w:bookmarkStart w:id="645" w:name="_Toc93073098"/>
      <w:r>
        <w:rPr>
          <w:rFonts w:asciiTheme="minorEastAsia" w:hAnsiTheme="minorEastAsia" w:hint="eastAsia"/>
          <w:color w:val="000000" w:themeColor="text1"/>
          <w:szCs w:val="21"/>
        </w:rPr>
        <w:t>c） 采用工程控制和重新组织工作；</w:t>
      </w:r>
      <w:bookmarkEnd w:id="641"/>
      <w:bookmarkEnd w:id="642"/>
      <w:bookmarkEnd w:id="643"/>
      <w:bookmarkEnd w:id="644"/>
      <w:bookmarkEnd w:id="645"/>
      <w:r>
        <w:rPr>
          <w:rFonts w:asciiTheme="minorEastAsia" w:hAnsiTheme="minorEastAsia" w:hint="eastAsia"/>
          <w:color w:val="000000" w:themeColor="text1"/>
          <w:szCs w:val="21"/>
        </w:rPr>
        <w:t xml:space="preserve"> </w:t>
      </w:r>
    </w:p>
    <w:p w14:paraId="1760384A" w14:textId="77777777" w:rsidR="00201BC3" w:rsidRDefault="00201BC3" w:rsidP="00E30F90">
      <w:pPr>
        <w:snapToGrid w:val="0"/>
        <w:ind w:firstLine="420"/>
        <w:outlineLvl w:val="1"/>
        <w:rPr>
          <w:rFonts w:asciiTheme="minorEastAsia" w:hAnsiTheme="minorEastAsia"/>
          <w:color w:val="000000" w:themeColor="text1"/>
          <w:szCs w:val="21"/>
        </w:rPr>
      </w:pPr>
      <w:bookmarkStart w:id="646" w:name="_Toc30820"/>
      <w:bookmarkStart w:id="647" w:name="_Toc26157"/>
      <w:bookmarkStart w:id="648" w:name="_Toc31047"/>
      <w:bookmarkStart w:id="649" w:name="_Toc31141"/>
      <w:bookmarkStart w:id="650" w:name="_Toc93073099"/>
      <w:r>
        <w:rPr>
          <w:rFonts w:asciiTheme="minorEastAsia" w:hAnsiTheme="minorEastAsia" w:hint="eastAsia"/>
          <w:color w:val="000000" w:themeColor="text1"/>
          <w:szCs w:val="21"/>
        </w:rPr>
        <w:t>d） 采用管理控制措施，包括培训；</w:t>
      </w:r>
      <w:bookmarkEnd w:id="646"/>
      <w:bookmarkEnd w:id="647"/>
      <w:bookmarkEnd w:id="648"/>
      <w:bookmarkEnd w:id="649"/>
      <w:bookmarkEnd w:id="650"/>
      <w:r>
        <w:rPr>
          <w:rFonts w:asciiTheme="minorEastAsia" w:hAnsiTheme="minorEastAsia" w:hint="eastAsia"/>
          <w:color w:val="000000" w:themeColor="text1"/>
          <w:szCs w:val="21"/>
        </w:rPr>
        <w:t xml:space="preserve"> </w:t>
      </w:r>
    </w:p>
    <w:p w14:paraId="615C36BD" w14:textId="77777777" w:rsidR="00201BC3" w:rsidRDefault="00201BC3" w:rsidP="00E30F90">
      <w:pPr>
        <w:snapToGrid w:val="0"/>
        <w:ind w:firstLine="420"/>
        <w:outlineLvl w:val="1"/>
        <w:rPr>
          <w:rFonts w:asciiTheme="minorEastAsia" w:hAnsiTheme="minorEastAsia"/>
          <w:color w:val="000000" w:themeColor="text1"/>
          <w:szCs w:val="21"/>
        </w:rPr>
      </w:pPr>
      <w:bookmarkStart w:id="651" w:name="_Toc19948"/>
      <w:bookmarkStart w:id="652" w:name="_Toc24522"/>
      <w:bookmarkStart w:id="653" w:name="_Toc9323"/>
      <w:bookmarkStart w:id="654" w:name="_Toc8646"/>
      <w:bookmarkStart w:id="655" w:name="_Toc93073100"/>
      <w:r>
        <w:rPr>
          <w:rFonts w:asciiTheme="minorEastAsia" w:hAnsiTheme="minorEastAsia" w:hint="eastAsia"/>
          <w:color w:val="000000" w:themeColor="text1"/>
          <w:szCs w:val="21"/>
        </w:rPr>
        <w:t>e） 使用适当的个体防护装备。</w:t>
      </w:r>
      <w:bookmarkEnd w:id="651"/>
      <w:bookmarkEnd w:id="652"/>
      <w:bookmarkEnd w:id="653"/>
      <w:bookmarkEnd w:id="654"/>
      <w:bookmarkEnd w:id="655"/>
    </w:p>
    <w:p w14:paraId="29ACD1EB" w14:textId="15FF1D11" w:rsidR="00201BC3" w:rsidRDefault="00201BC3" w:rsidP="003A149E">
      <w:pPr>
        <w:pStyle w:val="ac"/>
        <w:spacing w:before="156" w:after="156"/>
        <w:ind w:left="0"/>
      </w:pPr>
      <w:bookmarkStart w:id="656" w:name="_Toc11026"/>
      <w:bookmarkStart w:id="657" w:name="_Toc7524"/>
      <w:bookmarkStart w:id="658" w:name="_Toc31429"/>
      <w:bookmarkStart w:id="659" w:name="_Toc11503"/>
      <w:r>
        <w:rPr>
          <w:rFonts w:hint="eastAsia"/>
        </w:rPr>
        <w:t>培训</w:t>
      </w:r>
      <w:bookmarkEnd w:id="656"/>
      <w:bookmarkEnd w:id="657"/>
      <w:bookmarkEnd w:id="658"/>
      <w:bookmarkEnd w:id="659"/>
    </w:p>
    <w:p w14:paraId="65FDF55E"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企业应基于危险源辨识、风险评价过程（见6.2.2）和法律法规和其他要求（见6.4）：</w:t>
      </w:r>
    </w:p>
    <w:p w14:paraId="5ABAFE8C" w14:textId="77777777" w:rsidR="00201BC3" w:rsidRDefault="00201BC3" w:rsidP="007F0D0E">
      <w:pPr>
        <w:pStyle w:val="affffffff5"/>
        <w:numPr>
          <w:ilvl w:val="0"/>
          <w:numId w:val="3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确定各职能层次安全风险分级管</w:t>
      </w:r>
      <w:proofErr w:type="gramStart"/>
      <w:r>
        <w:rPr>
          <w:rFonts w:asciiTheme="minorEastAsia" w:hAnsiTheme="minorEastAsia" w:hint="eastAsia"/>
          <w:color w:val="000000" w:themeColor="text1"/>
        </w:rPr>
        <w:t>控培训</w:t>
      </w:r>
      <w:proofErr w:type="gramEnd"/>
      <w:r>
        <w:rPr>
          <w:rFonts w:asciiTheme="minorEastAsia" w:hAnsiTheme="minorEastAsia" w:hint="eastAsia"/>
          <w:color w:val="000000" w:themeColor="text1"/>
        </w:rPr>
        <w:t>需求；</w:t>
      </w:r>
    </w:p>
    <w:p w14:paraId="52C4342C" w14:textId="77777777" w:rsidR="00201BC3" w:rsidRDefault="00201BC3" w:rsidP="007F0D0E">
      <w:pPr>
        <w:pStyle w:val="affffffff5"/>
        <w:numPr>
          <w:ilvl w:val="0"/>
          <w:numId w:val="3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建立培训目标和策划实现培训目标的过程；</w:t>
      </w:r>
    </w:p>
    <w:p w14:paraId="4C126ABA" w14:textId="77777777" w:rsidR="00201BC3" w:rsidRDefault="00201BC3" w:rsidP="007F0D0E">
      <w:pPr>
        <w:pStyle w:val="affffffff5"/>
        <w:numPr>
          <w:ilvl w:val="0"/>
          <w:numId w:val="3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为培训提供相关支持（见7），并实施培训过程；</w:t>
      </w:r>
    </w:p>
    <w:p w14:paraId="79954D3D" w14:textId="77777777" w:rsidR="00201BC3" w:rsidRDefault="00201BC3" w:rsidP="007F0D0E">
      <w:pPr>
        <w:pStyle w:val="affffffff5"/>
        <w:numPr>
          <w:ilvl w:val="0"/>
          <w:numId w:val="3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对培训效果进行检查、评审和改进（见9和10）。</w:t>
      </w:r>
    </w:p>
    <w:p w14:paraId="6FC11E09" w14:textId="2BD641DD" w:rsidR="00201BC3" w:rsidRDefault="00201BC3" w:rsidP="003A149E">
      <w:pPr>
        <w:pStyle w:val="ac"/>
        <w:spacing w:before="156" w:after="156"/>
        <w:ind w:left="0"/>
      </w:pPr>
      <w:bookmarkStart w:id="660" w:name="_Toc15543"/>
      <w:bookmarkStart w:id="661" w:name="_Toc22108"/>
      <w:bookmarkStart w:id="662" w:name="_Toc2968"/>
      <w:bookmarkStart w:id="663" w:name="_Toc14196"/>
      <w:r>
        <w:rPr>
          <w:rFonts w:hint="eastAsia"/>
        </w:rPr>
        <w:t>制度、规程</w:t>
      </w:r>
      <w:bookmarkEnd w:id="660"/>
      <w:bookmarkEnd w:id="661"/>
      <w:bookmarkEnd w:id="662"/>
      <w:bookmarkEnd w:id="663"/>
    </w:p>
    <w:p w14:paraId="5EAA294B" w14:textId="77777777" w:rsidR="00201BC3" w:rsidRDefault="00201BC3" w:rsidP="00E30F90">
      <w:pPr>
        <w:pStyle w:val="affffffff5"/>
        <w:snapToGrid w:val="0"/>
        <w:rPr>
          <w:rFonts w:asciiTheme="minorEastAsia" w:hAnsiTheme="minorEastAsia"/>
          <w:color w:val="000000" w:themeColor="text1"/>
        </w:rPr>
      </w:pPr>
      <w:r>
        <w:rPr>
          <w:rFonts w:asciiTheme="minorEastAsia" w:hAnsiTheme="minorEastAsia" w:hint="eastAsia"/>
          <w:color w:val="000000" w:themeColor="text1"/>
        </w:rPr>
        <w:t>企业应策划、实施和保持必要的制度、规程，以满足相关的安全风险分级管控要求。企业应：</w:t>
      </w:r>
    </w:p>
    <w:p w14:paraId="40FEFCFC" w14:textId="77777777" w:rsidR="00201BC3" w:rsidRDefault="00201BC3" w:rsidP="007F0D0E">
      <w:pPr>
        <w:pStyle w:val="affffffff5"/>
        <w:numPr>
          <w:ilvl w:val="0"/>
          <w:numId w:val="36"/>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rPr>
        <w:t>基于危险源辨识、风险评价过程（见6.2.2）和法律法规和其他要求（见6.4），作为策划相关制度、规程的输入信息；</w:t>
      </w:r>
    </w:p>
    <w:p w14:paraId="113C281E" w14:textId="77777777" w:rsidR="00201BC3" w:rsidRDefault="00201BC3" w:rsidP="007F0D0E">
      <w:pPr>
        <w:pStyle w:val="affffffff5"/>
        <w:numPr>
          <w:ilvl w:val="0"/>
          <w:numId w:val="36"/>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rPr>
        <w:t>在制度、规程中明确相关职能层次的安全风险分级管控的职责和权限；</w:t>
      </w:r>
    </w:p>
    <w:p w14:paraId="4BDBAED6" w14:textId="77777777" w:rsidR="00201BC3" w:rsidRDefault="00201BC3" w:rsidP="007F0D0E">
      <w:pPr>
        <w:pStyle w:val="affffffff5"/>
        <w:numPr>
          <w:ilvl w:val="0"/>
          <w:numId w:val="36"/>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rPr>
        <w:t>在制度、规程中明确安全风险控制的准则；</w:t>
      </w:r>
    </w:p>
    <w:p w14:paraId="45CF1A77" w14:textId="77777777" w:rsidR="00201BC3" w:rsidRDefault="00201BC3" w:rsidP="007F0D0E">
      <w:pPr>
        <w:pStyle w:val="affffffff5"/>
        <w:numPr>
          <w:ilvl w:val="0"/>
          <w:numId w:val="36"/>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rPr>
        <w:t>修改、完善制度、规程。</w:t>
      </w:r>
    </w:p>
    <w:p w14:paraId="35370F16" w14:textId="228DC900" w:rsidR="00201BC3" w:rsidRDefault="00201BC3" w:rsidP="003A149E">
      <w:pPr>
        <w:pStyle w:val="ac"/>
        <w:spacing w:before="156" w:after="156"/>
        <w:ind w:left="0"/>
      </w:pPr>
      <w:bookmarkStart w:id="664" w:name="_Toc9752"/>
      <w:bookmarkStart w:id="665" w:name="_Toc29670"/>
      <w:bookmarkStart w:id="666" w:name="_Toc23102"/>
      <w:bookmarkStart w:id="667" w:name="_Toc4101"/>
      <w:r>
        <w:rPr>
          <w:rFonts w:hint="eastAsia"/>
        </w:rPr>
        <w:t>安全告知</w:t>
      </w:r>
      <w:bookmarkEnd w:id="664"/>
      <w:bookmarkEnd w:id="665"/>
      <w:bookmarkEnd w:id="666"/>
      <w:bookmarkEnd w:id="667"/>
    </w:p>
    <w:p w14:paraId="1C4AA040" w14:textId="77777777" w:rsidR="00201BC3" w:rsidRDefault="00201BC3" w:rsidP="00E30F90">
      <w:pPr>
        <w:pStyle w:val="affffffff5"/>
        <w:snapToGrid w:val="0"/>
        <w:rPr>
          <w:color w:val="000000" w:themeColor="text1"/>
        </w:rPr>
      </w:pPr>
      <w:r>
        <w:rPr>
          <w:rFonts w:hint="eastAsia"/>
          <w:color w:val="000000" w:themeColor="text1"/>
        </w:rPr>
        <w:t>企业应策划、实施和保持必要的安全告知，以满足相关的安全风险分级管控要求。</w:t>
      </w:r>
    </w:p>
    <w:p w14:paraId="75F2883F" w14:textId="53754990"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szCs w:val="21"/>
        </w:rPr>
        <w:t>安全告知</w:t>
      </w:r>
      <w:r w:rsidR="00DE10CF">
        <w:rPr>
          <w:rFonts w:asciiTheme="minorEastAsia" w:hAnsiTheme="minorEastAsia" w:hint="eastAsia"/>
          <w:color w:val="000000" w:themeColor="text1"/>
          <w:szCs w:val="21"/>
        </w:rPr>
        <w:t>应包括如下内容。</w:t>
      </w:r>
    </w:p>
    <w:p w14:paraId="7461C049" w14:textId="5593FB51" w:rsidR="00201BC3" w:rsidRDefault="00201BC3" w:rsidP="007F0D0E">
      <w:pPr>
        <w:pStyle w:val="affffffff5"/>
        <w:numPr>
          <w:ilvl w:val="0"/>
          <w:numId w:val="37"/>
        </w:numPr>
        <w:tabs>
          <w:tab w:val="clear" w:pos="-42"/>
        </w:tabs>
        <w:snapToGrid w:val="0"/>
        <w:ind w:firstLineChars="0"/>
        <w:rPr>
          <w:rFonts w:asciiTheme="minorEastAsia" w:hAnsiTheme="minorEastAsia"/>
          <w:color w:val="000000" w:themeColor="text1"/>
          <w:szCs w:val="21"/>
        </w:rPr>
      </w:pPr>
      <w:r>
        <w:rPr>
          <w:rFonts w:asciiTheme="minorEastAsia" w:hAnsiTheme="minorEastAsia" w:hint="eastAsia"/>
          <w:color w:val="000000" w:themeColor="text1"/>
        </w:rPr>
        <w:t>基于危险源辨识、风险评价过程（见6.2.2）和法律法规和其他要求（见6.4），作为策划相关安全告知的输入信息</w:t>
      </w:r>
      <w:r w:rsidR="00DE10CF">
        <w:rPr>
          <w:rFonts w:asciiTheme="minorEastAsia" w:hAnsiTheme="minorEastAsia" w:hint="eastAsia"/>
          <w:color w:val="000000" w:themeColor="text1"/>
        </w:rPr>
        <w:t>。</w:t>
      </w:r>
    </w:p>
    <w:p w14:paraId="651AA3D5" w14:textId="291D42BF" w:rsidR="00201BC3" w:rsidRDefault="00201BC3" w:rsidP="007F0D0E">
      <w:pPr>
        <w:pStyle w:val="affffffff5"/>
        <w:numPr>
          <w:ilvl w:val="0"/>
          <w:numId w:val="3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包含安全风险分级管控准则</w:t>
      </w:r>
      <w:r w:rsidR="00DE10CF">
        <w:rPr>
          <w:rFonts w:asciiTheme="minorEastAsia" w:hAnsiTheme="minorEastAsia" w:hint="eastAsia"/>
          <w:color w:val="000000" w:themeColor="text1"/>
        </w:rPr>
        <w:t>。</w:t>
      </w:r>
    </w:p>
    <w:p w14:paraId="4A0C1133" w14:textId="62965793" w:rsidR="00201BC3" w:rsidRDefault="00201BC3" w:rsidP="007F0D0E">
      <w:pPr>
        <w:pStyle w:val="affffffff5"/>
        <w:numPr>
          <w:ilvl w:val="0"/>
          <w:numId w:val="3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内容准确、清晰、易读</w:t>
      </w:r>
      <w:r w:rsidR="00DE10CF">
        <w:rPr>
          <w:rFonts w:asciiTheme="minorEastAsia" w:hAnsiTheme="minorEastAsia" w:hint="eastAsia"/>
          <w:color w:val="000000" w:themeColor="text1"/>
        </w:rPr>
        <w:t>。</w:t>
      </w:r>
    </w:p>
    <w:p w14:paraId="4BFC9DCE" w14:textId="77777777" w:rsidR="00201BC3" w:rsidRDefault="00201BC3" w:rsidP="007F0D0E">
      <w:pPr>
        <w:pStyle w:val="affffffff5"/>
        <w:numPr>
          <w:ilvl w:val="0"/>
          <w:numId w:val="3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明确：</w:t>
      </w:r>
    </w:p>
    <w:p w14:paraId="353EBE3B" w14:textId="77777777" w:rsidR="00201BC3" w:rsidRDefault="00201BC3" w:rsidP="007F0D0E">
      <w:pPr>
        <w:pStyle w:val="affffffff5"/>
        <w:numPr>
          <w:ilvl w:val="0"/>
          <w:numId w:val="38"/>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告知范围；</w:t>
      </w:r>
    </w:p>
    <w:p w14:paraId="4314A178" w14:textId="77777777" w:rsidR="00201BC3" w:rsidRDefault="00201BC3" w:rsidP="007F0D0E">
      <w:pPr>
        <w:pStyle w:val="affffffff5"/>
        <w:numPr>
          <w:ilvl w:val="0"/>
          <w:numId w:val="38"/>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告知形式；</w:t>
      </w:r>
    </w:p>
    <w:p w14:paraId="09834FBD" w14:textId="3CAA9977" w:rsidR="00201BC3" w:rsidRDefault="00201BC3" w:rsidP="007F0D0E">
      <w:pPr>
        <w:pStyle w:val="affffffff5"/>
        <w:numPr>
          <w:ilvl w:val="0"/>
          <w:numId w:val="38"/>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发布频率和强度</w:t>
      </w:r>
      <w:r w:rsidR="00DE10CF">
        <w:rPr>
          <w:rFonts w:asciiTheme="minorEastAsia" w:hAnsiTheme="minorEastAsia" w:hint="eastAsia"/>
          <w:color w:val="000000" w:themeColor="text1"/>
        </w:rPr>
        <w:t>。</w:t>
      </w:r>
    </w:p>
    <w:p w14:paraId="0D96C2A8" w14:textId="77777777" w:rsidR="00201BC3" w:rsidRDefault="00201BC3" w:rsidP="007F0D0E">
      <w:pPr>
        <w:pStyle w:val="affffffff5"/>
        <w:numPr>
          <w:ilvl w:val="0"/>
          <w:numId w:val="3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易获取。</w:t>
      </w:r>
    </w:p>
    <w:p w14:paraId="6BB654F6" w14:textId="02A95A1D" w:rsidR="00201BC3" w:rsidRDefault="00201BC3" w:rsidP="003A149E">
      <w:pPr>
        <w:pStyle w:val="ac"/>
        <w:spacing w:before="156" w:after="156"/>
        <w:ind w:left="0"/>
      </w:pPr>
      <w:bookmarkStart w:id="668" w:name="_Toc14594"/>
      <w:bookmarkStart w:id="669" w:name="_Toc10071"/>
      <w:bookmarkStart w:id="670" w:name="_Toc5001"/>
      <w:bookmarkStart w:id="671" w:name="_Toc5428"/>
      <w:r>
        <w:rPr>
          <w:rFonts w:hint="eastAsia"/>
        </w:rPr>
        <w:t>作业许可</w:t>
      </w:r>
      <w:bookmarkEnd w:id="668"/>
      <w:bookmarkEnd w:id="669"/>
      <w:bookmarkEnd w:id="670"/>
      <w:bookmarkEnd w:id="671"/>
    </w:p>
    <w:p w14:paraId="4CE64878" w14:textId="77777777"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rPr>
        <w:t>企业应策划、实施和保持必要的作业许可，以满足相关的安全风险分级管控要求。</w:t>
      </w:r>
    </w:p>
    <w:p w14:paraId="3976FB09" w14:textId="77777777" w:rsidR="00201BC3" w:rsidRDefault="00201BC3" w:rsidP="00E30F90">
      <w:pPr>
        <w:pStyle w:val="affffffff5"/>
        <w:snapToGrid w:val="0"/>
        <w:rPr>
          <w:rFonts w:asciiTheme="minorEastAsia" w:hAnsiTheme="minorEastAsia"/>
          <w:color w:val="000000" w:themeColor="text1"/>
          <w:szCs w:val="21"/>
        </w:rPr>
      </w:pPr>
      <w:r>
        <w:rPr>
          <w:rFonts w:asciiTheme="minorEastAsia" w:hAnsiTheme="minorEastAsia" w:hint="eastAsia"/>
          <w:color w:val="000000" w:themeColor="text1"/>
          <w:szCs w:val="21"/>
        </w:rPr>
        <w:t>作业许可应：</w:t>
      </w:r>
    </w:p>
    <w:p w14:paraId="24896123" w14:textId="77777777" w:rsidR="00201BC3" w:rsidRDefault="00201BC3" w:rsidP="007F0D0E">
      <w:pPr>
        <w:pStyle w:val="affffffff5"/>
        <w:numPr>
          <w:ilvl w:val="0"/>
          <w:numId w:val="39"/>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基于危险源辨识、风险评价过程（见6.2.2）和法律法规和其他要求（见6.4），作为策划相关作业许可的输入信息；</w:t>
      </w:r>
    </w:p>
    <w:p w14:paraId="45603F86" w14:textId="77777777" w:rsidR="00201BC3" w:rsidRDefault="00201BC3" w:rsidP="007F0D0E">
      <w:pPr>
        <w:pStyle w:val="affffffff5"/>
        <w:numPr>
          <w:ilvl w:val="0"/>
          <w:numId w:val="39"/>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包含安全风险分级管控准则；</w:t>
      </w:r>
    </w:p>
    <w:p w14:paraId="1871E048" w14:textId="77777777" w:rsidR="00201BC3" w:rsidRDefault="00201BC3" w:rsidP="007F0D0E">
      <w:pPr>
        <w:pStyle w:val="affffffff5"/>
        <w:numPr>
          <w:ilvl w:val="0"/>
          <w:numId w:val="39"/>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明确作业许可申请、审批、持有、执行、监督等相关职责和权限。</w:t>
      </w:r>
    </w:p>
    <w:p w14:paraId="63B5F382" w14:textId="10C7650C" w:rsidR="00201BC3" w:rsidRDefault="00201BC3" w:rsidP="003A149E">
      <w:pPr>
        <w:pStyle w:val="ac"/>
        <w:spacing w:before="156" w:after="156"/>
        <w:ind w:left="0"/>
      </w:pPr>
      <w:bookmarkStart w:id="672" w:name="_Toc20966"/>
      <w:bookmarkStart w:id="673" w:name="_Toc22086"/>
      <w:bookmarkStart w:id="674" w:name="_Toc3985"/>
      <w:bookmarkStart w:id="675" w:name="_Toc1907"/>
      <w:r>
        <w:rPr>
          <w:rFonts w:hint="eastAsia"/>
        </w:rPr>
        <w:t>采购安全管理</w:t>
      </w:r>
      <w:bookmarkEnd w:id="672"/>
      <w:bookmarkEnd w:id="673"/>
      <w:bookmarkEnd w:id="674"/>
      <w:bookmarkEnd w:id="675"/>
      <w:r>
        <w:t xml:space="preserve">     </w:t>
      </w:r>
    </w:p>
    <w:p w14:paraId="564BBBC2" w14:textId="1F801C61" w:rsidR="00201BC3" w:rsidRDefault="00201BC3" w:rsidP="003A149E">
      <w:pPr>
        <w:pStyle w:val="ad"/>
        <w:spacing w:before="156" w:after="156"/>
      </w:pPr>
      <w:bookmarkStart w:id="676" w:name="_Toc11570"/>
      <w:bookmarkStart w:id="677" w:name="_Toc9666"/>
      <w:bookmarkStart w:id="678" w:name="_Toc18915"/>
      <w:bookmarkStart w:id="679" w:name="_Toc23424"/>
      <w:r>
        <w:rPr>
          <w:rFonts w:hint="eastAsia"/>
        </w:rPr>
        <w:t>总则</w:t>
      </w:r>
      <w:bookmarkEnd w:id="676"/>
      <w:bookmarkEnd w:id="677"/>
      <w:bookmarkEnd w:id="678"/>
      <w:bookmarkEnd w:id="679"/>
    </w:p>
    <w:p w14:paraId="326EF325" w14:textId="77777777" w:rsidR="00201BC3" w:rsidRDefault="00201BC3" w:rsidP="00BC02C3">
      <w:pPr>
        <w:ind w:firstLine="420"/>
      </w:pPr>
      <w:bookmarkStart w:id="680" w:name="_Toc25725"/>
      <w:bookmarkStart w:id="681" w:name="_Toc28373"/>
      <w:bookmarkStart w:id="682" w:name="_Toc25196"/>
      <w:bookmarkStart w:id="683" w:name="_Toc2312"/>
      <w:r>
        <w:rPr>
          <w:rFonts w:hint="eastAsia"/>
        </w:rPr>
        <w:t>企业应建立、实施和保持用于控制产品和服务采购的过程，以确保采购满足安全风险分级管控要求。</w:t>
      </w:r>
      <w:bookmarkEnd w:id="680"/>
      <w:bookmarkEnd w:id="681"/>
      <w:bookmarkEnd w:id="682"/>
      <w:bookmarkEnd w:id="683"/>
      <w:r>
        <w:rPr>
          <w:rFonts w:hint="eastAsia"/>
        </w:rPr>
        <w:t xml:space="preserve"> </w:t>
      </w:r>
    </w:p>
    <w:p w14:paraId="65729AF8" w14:textId="36BA6E8E" w:rsidR="00201BC3" w:rsidRDefault="00201BC3" w:rsidP="003A149E">
      <w:pPr>
        <w:pStyle w:val="ad"/>
        <w:spacing w:before="156" w:after="156"/>
        <w:rPr>
          <w:rFonts w:asciiTheme="minorEastAsia" w:hAnsiTheme="minorEastAsia"/>
        </w:rPr>
      </w:pPr>
      <w:bookmarkStart w:id="684" w:name="_Toc31121"/>
      <w:bookmarkStart w:id="685" w:name="_Toc16604"/>
      <w:bookmarkStart w:id="686" w:name="_Toc30298"/>
      <w:bookmarkStart w:id="687" w:name="_Toc22599"/>
      <w:r>
        <w:rPr>
          <w:rFonts w:hint="eastAsia"/>
        </w:rPr>
        <w:lastRenderedPageBreak/>
        <w:t>承包方</w:t>
      </w:r>
      <w:bookmarkEnd w:id="684"/>
      <w:bookmarkEnd w:id="685"/>
      <w:bookmarkEnd w:id="686"/>
      <w:bookmarkEnd w:id="687"/>
    </w:p>
    <w:p w14:paraId="78B015B3" w14:textId="77CE35C1" w:rsidR="00201BC3" w:rsidRDefault="00201BC3" w:rsidP="00BC02C3">
      <w:pPr>
        <w:ind w:firstLine="420"/>
        <w:rPr>
          <w:rFonts w:asciiTheme="minorEastAsia" w:hAnsiTheme="minorEastAsia"/>
          <w:color w:val="000000" w:themeColor="text1"/>
          <w:szCs w:val="21"/>
        </w:rPr>
      </w:pPr>
      <w:bookmarkStart w:id="688" w:name="_Toc3558"/>
      <w:bookmarkStart w:id="689" w:name="_Toc31776"/>
      <w:bookmarkStart w:id="690" w:name="_Toc22287"/>
      <w:bookmarkStart w:id="691" w:name="_Toc5794"/>
      <w:r>
        <w:rPr>
          <w:rFonts w:asciiTheme="minorEastAsia" w:hAnsiTheme="minorEastAsia" w:hint="eastAsia"/>
          <w:color w:val="000000" w:themeColor="text1"/>
          <w:szCs w:val="21"/>
        </w:rPr>
        <w:t>企业应与承包方协调其采购过程，以辨识由下列方面所产生的危险源并评价和控制安全风险：</w:t>
      </w:r>
      <w:bookmarkEnd w:id="688"/>
      <w:bookmarkEnd w:id="689"/>
      <w:bookmarkEnd w:id="690"/>
      <w:bookmarkEnd w:id="691"/>
      <w:r>
        <w:rPr>
          <w:rFonts w:asciiTheme="minorEastAsia" w:hAnsiTheme="minorEastAsia" w:hint="eastAsia"/>
          <w:color w:val="000000" w:themeColor="text1"/>
          <w:szCs w:val="21"/>
        </w:rPr>
        <w:t xml:space="preserve"> </w:t>
      </w:r>
    </w:p>
    <w:p w14:paraId="163D6CAA" w14:textId="77777777" w:rsidR="00201BC3" w:rsidRDefault="00201BC3" w:rsidP="00E30F90">
      <w:pPr>
        <w:tabs>
          <w:tab w:val="left" w:pos="5490"/>
        </w:tabs>
        <w:snapToGrid w:val="0"/>
        <w:ind w:firstLine="420"/>
        <w:outlineLvl w:val="1"/>
        <w:rPr>
          <w:rFonts w:asciiTheme="minorEastAsia" w:hAnsiTheme="minorEastAsia"/>
          <w:color w:val="000000" w:themeColor="text1"/>
          <w:szCs w:val="21"/>
        </w:rPr>
      </w:pPr>
      <w:bookmarkStart w:id="692" w:name="_Toc8699"/>
      <w:bookmarkStart w:id="693" w:name="_Toc5841"/>
      <w:bookmarkStart w:id="694" w:name="_Toc31209"/>
      <w:bookmarkStart w:id="695" w:name="_Toc7615"/>
      <w:bookmarkStart w:id="696" w:name="_Toc93073101"/>
      <w:r>
        <w:rPr>
          <w:rFonts w:asciiTheme="minorEastAsia" w:hAnsiTheme="minorEastAsia" w:hint="eastAsia"/>
          <w:color w:val="000000" w:themeColor="text1"/>
          <w:szCs w:val="21"/>
        </w:rPr>
        <w:t>a） 对企业造成影响的承包方的活动和运行；</w:t>
      </w:r>
      <w:bookmarkEnd w:id="692"/>
      <w:bookmarkEnd w:id="693"/>
      <w:bookmarkEnd w:id="694"/>
      <w:bookmarkEnd w:id="695"/>
      <w:bookmarkEnd w:id="696"/>
      <w:r>
        <w:rPr>
          <w:rFonts w:asciiTheme="minorEastAsia" w:hAnsiTheme="minorEastAsia" w:hint="eastAsia"/>
          <w:color w:val="000000" w:themeColor="text1"/>
          <w:szCs w:val="21"/>
        </w:rPr>
        <w:t xml:space="preserve"> </w:t>
      </w:r>
    </w:p>
    <w:p w14:paraId="4D7E7A51" w14:textId="77777777" w:rsidR="00201BC3" w:rsidRDefault="00201BC3" w:rsidP="00E30F90">
      <w:pPr>
        <w:tabs>
          <w:tab w:val="left" w:pos="5490"/>
        </w:tabs>
        <w:snapToGrid w:val="0"/>
        <w:ind w:firstLine="420"/>
        <w:outlineLvl w:val="1"/>
        <w:rPr>
          <w:rFonts w:asciiTheme="minorEastAsia" w:hAnsiTheme="minorEastAsia"/>
          <w:color w:val="000000" w:themeColor="text1"/>
          <w:szCs w:val="21"/>
        </w:rPr>
      </w:pPr>
      <w:bookmarkStart w:id="697" w:name="_Toc6892"/>
      <w:bookmarkStart w:id="698" w:name="_Toc27223"/>
      <w:bookmarkStart w:id="699" w:name="_Toc12525"/>
      <w:bookmarkStart w:id="700" w:name="_Toc31265"/>
      <w:bookmarkStart w:id="701" w:name="_Toc93073102"/>
      <w:r>
        <w:rPr>
          <w:rFonts w:asciiTheme="minorEastAsia" w:hAnsiTheme="minorEastAsia" w:hint="eastAsia"/>
          <w:color w:val="000000" w:themeColor="text1"/>
          <w:szCs w:val="21"/>
        </w:rPr>
        <w:t>b） 对承包方工作人员造成影响的企业的活动和运行；</w:t>
      </w:r>
      <w:bookmarkEnd w:id="697"/>
      <w:bookmarkEnd w:id="698"/>
      <w:bookmarkEnd w:id="699"/>
      <w:bookmarkEnd w:id="700"/>
      <w:bookmarkEnd w:id="701"/>
      <w:r>
        <w:rPr>
          <w:rFonts w:asciiTheme="minorEastAsia" w:hAnsiTheme="minorEastAsia" w:hint="eastAsia"/>
          <w:color w:val="000000" w:themeColor="text1"/>
          <w:szCs w:val="21"/>
        </w:rPr>
        <w:t xml:space="preserve"> </w:t>
      </w:r>
    </w:p>
    <w:p w14:paraId="082756FC" w14:textId="77777777" w:rsidR="00201BC3" w:rsidRDefault="00201BC3" w:rsidP="00E30F90">
      <w:pPr>
        <w:tabs>
          <w:tab w:val="left" w:pos="5490"/>
        </w:tabs>
        <w:snapToGrid w:val="0"/>
        <w:ind w:firstLine="420"/>
        <w:outlineLvl w:val="1"/>
        <w:rPr>
          <w:rFonts w:asciiTheme="minorEastAsia" w:hAnsiTheme="minorEastAsia"/>
          <w:color w:val="000000" w:themeColor="text1"/>
          <w:szCs w:val="21"/>
        </w:rPr>
      </w:pPr>
      <w:bookmarkStart w:id="702" w:name="_Toc7526"/>
      <w:bookmarkStart w:id="703" w:name="_Toc25229"/>
      <w:bookmarkStart w:id="704" w:name="_Toc29553"/>
      <w:bookmarkStart w:id="705" w:name="_Toc22104"/>
      <w:bookmarkStart w:id="706" w:name="_Toc93073103"/>
      <w:r>
        <w:rPr>
          <w:rFonts w:asciiTheme="minorEastAsia" w:hAnsiTheme="minorEastAsia" w:hint="eastAsia"/>
          <w:color w:val="000000" w:themeColor="text1"/>
          <w:szCs w:val="21"/>
        </w:rPr>
        <w:t>c） 对工作场所内其他相关方造成影响的承包方的活动和运行。</w:t>
      </w:r>
      <w:bookmarkEnd w:id="702"/>
      <w:bookmarkEnd w:id="703"/>
      <w:bookmarkEnd w:id="704"/>
      <w:bookmarkEnd w:id="705"/>
      <w:bookmarkEnd w:id="706"/>
      <w:r>
        <w:rPr>
          <w:rFonts w:asciiTheme="minorEastAsia" w:hAnsiTheme="minorEastAsia" w:hint="eastAsia"/>
          <w:color w:val="000000" w:themeColor="text1"/>
          <w:szCs w:val="21"/>
        </w:rPr>
        <w:t xml:space="preserve"> </w:t>
      </w:r>
    </w:p>
    <w:p w14:paraId="6840C80D" w14:textId="77777777" w:rsidR="00201BC3" w:rsidRDefault="00201BC3" w:rsidP="00BC02C3">
      <w:pPr>
        <w:ind w:firstLine="420"/>
        <w:rPr>
          <w:rFonts w:asciiTheme="minorEastAsia" w:hAnsiTheme="minorEastAsia"/>
          <w:color w:val="000000" w:themeColor="text1"/>
          <w:szCs w:val="21"/>
        </w:rPr>
      </w:pPr>
      <w:bookmarkStart w:id="707" w:name="_Toc19243"/>
      <w:bookmarkStart w:id="708" w:name="_Toc2659"/>
      <w:bookmarkStart w:id="709" w:name="_Toc8366"/>
      <w:bookmarkStart w:id="710" w:name="_Toc30817"/>
      <w:r>
        <w:rPr>
          <w:rFonts w:asciiTheme="minorEastAsia" w:hAnsiTheme="minorEastAsia" w:hint="eastAsia"/>
          <w:color w:val="000000" w:themeColor="text1"/>
          <w:szCs w:val="21"/>
        </w:rPr>
        <w:t>企业应</w:t>
      </w:r>
      <w:r w:rsidRPr="00BC02C3">
        <w:rPr>
          <w:rFonts w:hint="eastAsia"/>
        </w:rPr>
        <w:t>确保</w:t>
      </w:r>
      <w:r>
        <w:rPr>
          <w:rFonts w:asciiTheme="minorEastAsia" w:hAnsiTheme="minorEastAsia" w:hint="eastAsia"/>
          <w:color w:val="000000" w:themeColor="text1"/>
          <w:szCs w:val="21"/>
        </w:rPr>
        <w:t>承包方及其工作人员满足企业的双重预防机制要求。企业的采购过程应规定 和应用选择承包方的安全准则。</w:t>
      </w:r>
      <w:bookmarkEnd w:id="707"/>
      <w:bookmarkEnd w:id="708"/>
      <w:bookmarkEnd w:id="709"/>
      <w:bookmarkEnd w:id="710"/>
      <w:r>
        <w:rPr>
          <w:rFonts w:asciiTheme="minorEastAsia" w:hAnsiTheme="minorEastAsia" w:hint="eastAsia"/>
          <w:color w:val="000000" w:themeColor="text1"/>
          <w:szCs w:val="21"/>
        </w:rPr>
        <w:t xml:space="preserve"> </w:t>
      </w:r>
    </w:p>
    <w:p w14:paraId="18479801" w14:textId="33743065" w:rsidR="00201BC3" w:rsidRDefault="00201BC3" w:rsidP="003A149E">
      <w:pPr>
        <w:pStyle w:val="ad"/>
        <w:spacing w:before="156" w:after="156"/>
        <w:rPr>
          <w:rFonts w:asciiTheme="minorEastAsia" w:hAnsiTheme="minorEastAsia"/>
        </w:rPr>
      </w:pPr>
      <w:bookmarkStart w:id="711" w:name="_Toc13896"/>
      <w:bookmarkStart w:id="712" w:name="_Toc9351"/>
      <w:bookmarkStart w:id="713" w:name="_Toc27612"/>
      <w:bookmarkStart w:id="714" w:name="_Toc26511"/>
      <w:r>
        <w:rPr>
          <w:rFonts w:hint="eastAsia"/>
        </w:rPr>
        <w:t>外包</w:t>
      </w:r>
      <w:bookmarkEnd w:id="711"/>
      <w:bookmarkEnd w:id="712"/>
      <w:bookmarkEnd w:id="713"/>
      <w:bookmarkEnd w:id="714"/>
    </w:p>
    <w:p w14:paraId="0D9F2CD1" w14:textId="77777777" w:rsidR="00201BC3" w:rsidRDefault="00201BC3" w:rsidP="00BC02C3">
      <w:pPr>
        <w:ind w:firstLine="420"/>
        <w:rPr>
          <w:rFonts w:asciiTheme="minorEastAsia" w:hAnsiTheme="minorEastAsia"/>
          <w:color w:val="000000" w:themeColor="text1"/>
          <w:szCs w:val="21"/>
        </w:rPr>
      </w:pPr>
      <w:bookmarkStart w:id="715" w:name="_Toc2553"/>
      <w:bookmarkStart w:id="716" w:name="_Toc20753"/>
      <w:bookmarkStart w:id="717" w:name="_Toc1631"/>
      <w:bookmarkStart w:id="718" w:name="_Toc16669"/>
      <w:r>
        <w:rPr>
          <w:rFonts w:asciiTheme="minorEastAsia" w:hAnsiTheme="minorEastAsia" w:hint="eastAsia"/>
          <w:color w:val="000000" w:themeColor="text1"/>
          <w:szCs w:val="21"/>
        </w:rPr>
        <w:t>企业应确保外包的职能和过程得到控制。企业应确保其外包安排符合法律法规要求和其他要求，并与实现双重</w:t>
      </w:r>
      <w:r w:rsidRPr="00BC02C3">
        <w:rPr>
          <w:rFonts w:hint="eastAsia"/>
        </w:rPr>
        <w:t>预防</w:t>
      </w:r>
      <w:r>
        <w:rPr>
          <w:rFonts w:asciiTheme="minorEastAsia" w:hAnsiTheme="minorEastAsia" w:hint="eastAsia"/>
          <w:color w:val="000000" w:themeColor="text1"/>
          <w:szCs w:val="21"/>
        </w:rPr>
        <w:t>机制的预期结果相一致。组织应在双重预防机制内确定对这些职 能和过程实施控制的类型和程度。</w:t>
      </w:r>
      <w:bookmarkEnd w:id="715"/>
      <w:bookmarkEnd w:id="716"/>
      <w:bookmarkEnd w:id="717"/>
      <w:bookmarkEnd w:id="718"/>
      <w:r>
        <w:rPr>
          <w:rFonts w:asciiTheme="minorEastAsia" w:hAnsiTheme="minorEastAsia" w:hint="eastAsia"/>
          <w:color w:val="000000" w:themeColor="text1"/>
          <w:szCs w:val="21"/>
        </w:rPr>
        <w:t xml:space="preserve"> </w:t>
      </w:r>
    </w:p>
    <w:p w14:paraId="2E870839" w14:textId="066F1053" w:rsidR="00201BC3" w:rsidRDefault="00201BC3" w:rsidP="003A149E">
      <w:pPr>
        <w:pStyle w:val="ac"/>
        <w:spacing w:before="156" w:after="156"/>
        <w:ind w:left="0"/>
      </w:pPr>
      <w:bookmarkStart w:id="719" w:name="_Toc11846"/>
      <w:bookmarkStart w:id="720" w:name="_Toc20113"/>
      <w:bookmarkStart w:id="721" w:name="_Toc24682"/>
      <w:bookmarkStart w:id="722" w:name="_Toc14964"/>
      <w:r>
        <w:rPr>
          <w:rFonts w:hint="eastAsia"/>
        </w:rPr>
        <w:t>变更安全管理</w:t>
      </w:r>
      <w:bookmarkEnd w:id="719"/>
      <w:bookmarkEnd w:id="720"/>
      <w:bookmarkEnd w:id="721"/>
      <w:bookmarkEnd w:id="722"/>
      <w:r>
        <w:rPr>
          <w:rFonts w:hint="eastAsia"/>
        </w:rPr>
        <w:tab/>
      </w:r>
    </w:p>
    <w:p w14:paraId="0D533253" w14:textId="2C985F96"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企业应建立过程，用于实施和控制所策划的、影响安全绩效的临时性和永久性变更。这些变更包括</w:t>
      </w:r>
      <w:r w:rsidR="00DE10CF">
        <w:rPr>
          <w:rFonts w:asciiTheme="minorEastAsia" w:hAnsiTheme="minorEastAsia" w:hint="eastAsia"/>
          <w:color w:val="000000" w:themeColor="text1"/>
        </w:rPr>
        <w:t>以下内容。</w:t>
      </w:r>
    </w:p>
    <w:p w14:paraId="4BBE55CB"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 xml:space="preserve">a） 新的产品、服务和过程，或对现有产品、服务和过程的变更，包括： </w:t>
      </w:r>
    </w:p>
    <w:p w14:paraId="5FEE3D10" w14:textId="77777777" w:rsidR="00201BC3" w:rsidRDefault="00201BC3" w:rsidP="00DE10CF">
      <w:pPr>
        <w:pStyle w:val="af3"/>
      </w:pPr>
      <w:r>
        <w:rPr>
          <w:rFonts w:hint="eastAsia"/>
        </w:rPr>
        <w:t xml:space="preserve">生产经营场所的位置和周边环境； </w:t>
      </w:r>
    </w:p>
    <w:p w14:paraId="51A9735E" w14:textId="77777777" w:rsidR="00201BC3" w:rsidRDefault="00201BC3" w:rsidP="00DE10CF">
      <w:pPr>
        <w:pStyle w:val="af3"/>
      </w:pPr>
      <w:r>
        <w:rPr>
          <w:rFonts w:hint="eastAsia"/>
        </w:rPr>
        <w:t xml:space="preserve">工作组织； </w:t>
      </w:r>
    </w:p>
    <w:p w14:paraId="6CBBADD8" w14:textId="77777777" w:rsidR="00201BC3" w:rsidRDefault="00201BC3" w:rsidP="00DE10CF">
      <w:pPr>
        <w:pStyle w:val="af3"/>
      </w:pPr>
      <w:r>
        <w:rPr>
          <w:rFonts w:hint="eastAsia"/>
        </w:rPr>
        <w:t xml:space="preserve">工作条件； </w:t>
      </w:r>
    </w:p>
    <w:p w14:paraId="7709295B" w14:textId="77777777" w:rsidR="00201BC3" w:rsidRDefault="00201BC3" w:rsidP="00DE10CF">
      <w:pPr>
        <w:pStyle w:val="af3"/>
      </w:pPr>
      <w:r>
        <w:rPr>
          <w:rFonts w:hint="eastAsia"/>
        </w:rPr>
        <w:t xml:space="preserve">设备； </w:t>
      </w:r>
    </w:p>
    <w:p w14:paraId="35848BDC" w14:textId="0C885274" w:rsidR="00201BC3" w:rsidRDefault="00201BC3" w:rsidP="00DE10CF">
      <w:pPr>
        <w:pStyle w:val="af3"/>
      </w:pPr>
      <w:r>
        <w:rPr>
          <w:rFonts w:hint="eastAsia"/>
        </w:rPr>
        <w:t>劳动力</w:t>
      </w:r>
      <w:r w:rsidR="00DE10CF">
        <w:rPr>
          <w:rFonts w:hint="eastAsia"/>
        </w:rPr>
        <w:t>。</w:t>
      </w:r>
    </w:p>
    <w:p w14:paraId="38F63DE1" w14:textId="162740D5"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b） 法律法规要求和其他要求的变更</w:t>
      </w:r>
      <w:r w:rsidR="00DE10CF">
        <w:rPr>
          <w:rFonts w:asciiTheme="minorEastAsia" w:hAnsiTheme="minorEastAsia" w:hint="eastAsia"/>
          <w:color w:val="000000" w:themeColor="text1"/>
        </w:rPr>
        <w:t>。</w:t>
      </w:r>
    </w:p>
    <w:p w14:paraId="59B0BB1A" w14:textId="3ACB3381"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c） 有关危险源和安全风险的知识或信息的变更</w:t>
      </w:r>
      <w:r w:rsidR="00DE10CF">
        <w:rPr>
          <w:rFonts w:asciiTheme="minorEastAsia" w:hAnsiTheme="minorEastAsia" w:hint="eastAsia"/>
          <w:color w:val="000000" w:themeColor="text1"/>
        </w:rPr>
        <w:t>。</w:t>
      </w:r>
    </w:p>
    <w:p w14:paraId="6C06B088"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d） 知识和技术的发展。</w:t>
      </w:r>
    </w:p>
    <w:p w14:paraId="57AF344F"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危险源辨识、风险评价过程（见6.2.2）和法律法规和其他要求（见6.4），作为策划变更安全管理的输入信息。对于所策划的变更，无论是永久性的还是临时性的，安全风险分级管控的策划应在变更实施前进行。</w:t>
      </w:r>
    </w:p>
    <w:p w14:paraId="7776B1E8"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企业应评审非预期性变更的后果，必要时采取措施，以减轻任何不利影响。</w:t>
      </w:r>
    </w:p>
    <w:p w14:paraId="1F94111C" w14:textId="6C02CD40" w:rsidR="00201BC3" w:rsidRDefault="00201BC3" w:rsidP="003A149E">
      <w:pPr>
        <w:pStyle w:val="ac"/>
        <w:spacing w:before="156" w:after="156"/>
        <w:ind w:left="0"/>
      </w:pPr>
      <w:bookmarkStart w:id="723" w:name="_Toc3304"/>
      <w:bookmarkStart w:id="724" w:name="_Toc31811"/>
      <w:bookmarkStart w:id="725" w:name="_Toc20811"/>
      <w:bookmarkStart w:id="726" w:name="_Toc9471"/>
      <w:r>
        <w:rPr>
          <w:rFonts w:hint="eastAsia"/>
        </w:rPr>
        <w:t>应急管理</w:t>
      </w:r>
      <w:bookmarkEnd w:id="723"/>
      <w:bookmarkEnd w:id="724"/>
      <w:bookmarkEnd w:id="725"/>
      <w:bookmarkEnd w:id="726"/>
    </w:p>
    <w:p w14:paraId="0E613485" w14:textId="22AEC274" w:rsidR="00201BC3" w:rsidRDefault="00201BC3" w:rsidP="003A149E">
      <w:pPr>
        <w:pStyle w:val="ad"/>
        <w:spacing w:before="156" w:after="156"/>
      </w:pPr>
      <w:bookmarkStart w:id="727" w:name="_Toc28860"/>
      <w:bookmarkStart w:id="728" w:name="_Toc1007"/>
      <w:bookmarkStart w:id="729" w:name="_Toc29187"/>
      <w:bookmarkStart w:id="730" w:name="_Toc21284"/>
      <w:r>
        <w:rPr>
          <w:rFonts w:hint="eastAsia"/>
        </w:rPr>
        <w:t>总则</w:t>
      </w:r>
      <w:bookmarkEnd w:id="727"/>
      <w:bookmarkEnd w:id="728"/>
      <w:bookmarkEnd w:id="729"/>
      <w:bookmarkEnd w:id="730"/>
    </w:p>
    <w:p w14:paraId="42288185"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企业应基于危险源辨识、风险评价过程（见6.2.2），识别、评价潜在紧急情况，并基于相关法律法规和其他要求（见6.4），策划、实施和保持应急管理过程。</w:t>
      </w:r>
    </w:p>
    <w:p w14:paraId="26FDB5CB" w14:textId="26A62418" w:rsidR="00201BC3" w:rsidRDefault="00201BC3" w:rsidP="003A149E">
      <w:pPr>
        <w:pStyle w:val="ad"/>
        <w:spacing w:before="156" w:after="156"/>
      </w:pPr>
      <w:bookmarkStart w:id="731" w:name="_Toc29694"/>
      <w:bookmarkStart w:id="732" w:name="_Toc17673"/>
      <w:r>
        <w:rPr>
          <w:rFonts w:hint="eastAsia"/>
        </w:rPr>
        <w:t>监测预警</w:t>
      </w:r>
      <w:bookmarkEnd w:id="731"/>
      <w:bookmarkEnd w:id="732"/>
    </w:p>
    <w:p w14:paraId="6E33E47E"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企业应基于危险源辨识、风险评价过程（见6.2.2），确定相关的监测预警信息和所要采取的预警行动。</w:t>
      </w:r>
    </w:p>
    <w:p w14:paraId="57D19502"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监测预警过程应至少包含：</w:t>
      </w:r>
    </w:p>
    <w:p w14:paraId="1E4E4279" w14:textId="77777777" w:rsidR="00201BC3" w:rsidRDefault="00201BC3" w:rsidP="007F0D0E">
      <w:pPr>
        <w:pStyle w:val="affffffff5"/>
        <w:numPr>
          <w:ilvl w:val="0"/>
          <w:numId w:val="40"/>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针对的潜在紧急情况；</w:t>
      </w:r>
    </w:p>
    <w:p w14:paraId="3B58E024" w14:textId="77777777" w:rsidR="00201BC3" w:rsidRDefault="00201BC3" w:rsidP="007F0D0E">
      <w:pPr>
        <w:pStyle w:val="affffffff5"/>
        <w:numPr>
          <w:ilvl w:val="0"/>
          <w:numId w:val="40"/>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预警信息及报告程序；</w:t>
      </w:r>
    </w:p>
    <w:p w14:paraId="5B9BAA28" w14:textId="77777777" w:rsidR="00201BC3" w:rsidRDefault="00201BC3" w:rsidP="007F0D0E">
      <w:pPr>
        <w:pStyle w:val="affffffff5"/>
        <w:numPr>
          <w:ilvl w:val="0"/>
          <w:numId w:val="40"/>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预警行动及相关人员的职责和权限。</w:t>
      </w:r>
    </w:p>
    <w:p w14:paraId="7DDB9BA4" w14:textId="7DD3DE2F" w:rsidR="00201BC3" w:rsidRDefault="00201BC3" w:rsidP="003A149E">
      <w:pPr>
        <w:pStyle w:val="ad"/>
        <w:spacing w:before="156" w:after="156"/>
      </w:pPr>
      <w:bookmarkStart w:id="733" w:name="_Toc25898"/>
      <w:bookmarkStart w:id="734" w:name="_Toc12892"/>
      <w:r>
        <w:rPr>
          <w:rFonts w:hint="eastAsia"/>
        </w:rPr>
        <w:t>应急准备和响应</w:t>
      </w:r>
      <w:bookmarkEnd w:id="733"/>
      <w:bookmarkEnd w:id="734"/>
    </w:p>
    <w:p w14:paraId="6CEEDDFC"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企业应针对潜在紧急情况做出应急准备，并在实际紧急情况发生时做出响应。</w:t>
      </w:r>
    </w:p>
    <w:p w14:paraId="22C6ECAF"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lastRenderedPageBreak/>
        <w:t xml:space="preserve">企业应建立、实施和保持所需的过程，包括： </w:t>
      </w:r>
    </w:p>
    <w:p w14:paraId="4472AAD9" w14:textId="77777777" w:rsidR="00201BC3" w:rsidRDefault="00201BC3" w:rsidP="007F0D0E">
      <w:pPr>
        <w:pStyle w:val="affffffff5"/>
        <w:numPr>
          <w:ilvl w:val="0"/>
          <w:numId w:val="41"/>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针对紧急情况建立所策划的响应，包括提供急救； </w:t>
      </w:r>
    </w:p>
    <w:p w14:paraId="7E11264A" w14:textId="77777777" w:rsidR="00201BC3" w:rsidRDefault="00201BC3" w:rsidP="007F0D0E">
      <w:pPr>
        <w:pStyle w:val="affffffff5"/>
        <w:numPr>
          <w:ilvl w:val="0"/>
          <w:numId w:val="41"/>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为所策划的响应提供培训； </w:t>
      </w:r>
    </w:p>
    <w:p w14:paraId="72F6CE74" w14:textId="77777777" w:rsidR="00201BC3" w:rsidRDefault="00201BC3" w:rsidP="007F0D0E">
      <w:pPr>
        <w:pStyle w:val="affffffff5"/>
        <w:numPr>
          <w:ilvl w:val="0"/>
          <w:numId w:val="41"/>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定期测试和演练所策划的响应能力； </w:t>
      </w:r>
    </w:p>
    <w:p w14:paraId="015B35CD" w14:textId="77777777" w:rsidR="00201BC3" w:rsidRDefault="00201BC3" w:rsidP="007F0D0E">
      <w:pPr>
        <w:pStyle w:val="affffffff5"/>
        <w:numPr>
          <w:ilvl w:val="0"/>
          <w:numId w:val="41"/>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评价绩效，必要时（包括在测试之后，尤其是在紧急情况发生之后）修订所策划的响应； </w:t>
      </w:r>
    </w:p>
    <w:p w14:paraId="232B9E1D" w14:textId="77777777" w:rsidR="00201BC3" w:rsidRDefault="00201BC3" w:rsidP="007F0D0E">
      <w:pPr>
        <w:pStyle w:val="affffffff5"/>
        <w:numPr>
          <w:ilvl w:val="0"/>
          <w:numId w:val="41"/>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与所有从业人员沟通并提供与其义务和职责有关的信息； </w:t>
      </w:r>
    </w:p>
    <w:p w14:paraId="5B5D918E" w14:textId="77777777" w:rsidR="00201BC3" w:rsidRDefault="00201BC3" w:rsidP="007F0D0E">
      <w:pPr>
        <w:pStyle w:val="affffffff5"/>
        <w:numPr>
          <w:ilvl w:val="0"/>
          <w:numId w:val="41"/>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与承包方、访问者、应急响应服务机构、政府部门、当地社区（适当时）沟通相关信息； </w:t>
      </w:r>
    </w:p>
    <w:p w14:paraId="2FA5E3D1" w14:textId="77777777" w:rsidR="00201BC3" w:rsidRDefault="00201BC3" w:rsidP="007F0D0E">
      <w:pPr>
        <w:pStyle w:val="affffffff5"/>
        <w:numPr>
          <w:ilvl w:val="0"/>
          <w:numId w:val="41"/>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必须考虑所有有关相关方的需求和能力，适当时确保其参与制定所策划的响应。 </w:t>
      </w:r>
    </w:p>
    <w:p w14:paraId="0A21A863"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企业应保持和保留关于响应潜在紧急情况的过程和计划的文件化信息。</w:t>
      </w:r>
    </w:p>
    <w:p w14:paraId="4845A12D" w14:textId="77777777" w:rsidR="00201BC3" w:rsidRDefault="00201BC3" w:rsidP="00E30F90">
      <w:pPr>
        <w:snapToGrid w:val="0"/>
        <w:ind w:firstLine="420"/>
        <w:rPr>
          <w:color w:val="000000" w:themeColor="text1"/>
        </w:rPr>
      </w:pPr>
      <w:r>
        <w:rPr>
          <w:rFonts w:asciiTheme="minorEastAsia" w:hAnsiTheme="minorEastAsia" w:hint="eastAsia"/>
          <w:color w:val="000000" w:themeColor="text1"/>
        </w:rPr>
        <w:t>企业应基于危险源辨识、风险评价过程（见6.2.2）和法律法规和其他要求（见6.4），形成分级应急响应。针对不同的潜在紧急情况，制订专项应急预案、现场处置方案和岗位应急处置卡。</w:t>
      </w:r>
    </w:p>
    <w:p w14:paraId="32451291" w14:textId="13273E6C" w:rsidR="00201BC3" w:rsidRDefault="00201BC3" w:rsidP="003A149E">
      <w:pPr>
        <w:pStyle w:val="ac"/>
        <w:spacing w:before="156" w:after="156"/>
        <w:ind w:left="0"/>
      </w:pPr>
      <w:bookmarkStart w:id="735" w:name="_Toc31983"/>
      <w:bookmarkStart w:id="736" w:name="_Toc12011"/>
      <w:bookmarkStart w:id="737" w:name="_Toc21954"/>
      <w:bookmarkStart w:id="738" w:name="_Toc10609"/>
      <w:r>
        <w:t>事件管理</w:t>
      </w:r>
      <w:bookmarkEnd w:id="735"/>
      <w:bookmarkEnd w:id="736"/>
      <w:bookmarkEnd w:id="737"/>
      <w:bookmarkEnd w:id="738"/>
    </w:p>
    <w:p w14:paraId="1EE608A3"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企业应建立、实施和保持事件管理过程，以改进（见10）其双重预防机制。</w:t>
      </w:r>
    </w:p>
    <w:p w14:paraId="79E62563"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事件管理过程应至少包括：</w:t>
      </w:r>
    </w:p>
    <w:p w14:paraId="0D352E72" w14:textId="77777777" w:rsidR="00201BC3" w:rsidRPr="003A149E" w:rsidRDefault="00201BC3" w:rsidP="007F0D0E">
      <w:pPr>
        <w:pStyle w:val="affffffff5"/>
        <w:numPr>
          <w:ilvl w:val="0"/>
          <w:numId w:val="55"/>
        </w:numPr>
        <w:snapToGrid w:val="0"/>
        <w:ind w:leftChars="200" w:left="839" w:firstLineChars="0"/>
        <w:rPr>
          <w:rFonts w:asciiTheme="minorEastAsia" w:hAnsiTheme="minorEastAsia"/>
          <w:color w:val="000000" w:themeColor="text1"/>
        </w:rPr>
      </w:pPr>
      <w:r w:rsidRPr="003A149E">
        <w:rPr>
          <w:rFonts w:asciiTheme="minorEastAsia" w:hAnsiTheme="minorEastAsia" w:hint="eastAsia"/>
          <w:color w:val="000000" w:themeColor="text1"/>
        </w:rPr>
        <w:t>报告事件，必要时采取即时措施（见8.2.8和8.3.4）；</w:t>
      </w:r>
    </w:p>
    <w:p w14:paraId="4C43790C" w14:textId="77777777" w:rsidR="00201BC3" w:rsidRPr="003A149E" w:rsidRDefault="00201BC3" w:rsidP="007F0D0E">
      <w:pPr>
        <w:pStyle w:val="affffffff5"/>
        <w:numPr>
          <w:ilvl w:val="0"/>
          <w:numId w:val="55"/>
        </w:numPr>
        <w:snapToGrid w:val="0"/>
        <w:ind w:leftChars="200" w:left="839" w:firstLineChars="0"/>
        <w:rPr>
          <w:rFonts w:asciiTheme="minorEastAsia" w:hAnsiTheme="minorEastAsia"/>
          <w:color w:val="000000" w:themeColor="text1"/>
        </w:rPr>
      </w:pPr>
      <w:r w:rsidRPr="003A149E">
        <w:rPr>
          <w:rFonts w:asciiTheme="minorEastAsia" w:hAnsiTheme="minorEastAsia" w:hint="eastAsia"/>
          <w:color w:val="000000" w:themeColor="text1"/>
        </w:rPr>
        <w:t>分析事件发生的根本原因，采取纠正措施（见10.2）；</w:t>
      </w:r>
    </w:p>
    <w:p w14:paraId="53878C96" w14:textId="77777777" w:rsidR="00201BC3" w:rsidRPr="003A149E" w:rsidRDefault="00201BC3" w:rsidP="007F0D0E">
      <w:pPr>
        <w:pStyle w:val="affffffff5"/>
        <w:numPr>
          <w:ilvl w:val="0"/>
          <w:numId w:val="55"/>
        </w:numPr>
        <w:snapToGrid w:val="0"/>
        <w:ind w:leftChars="200" w:left="839" w:firstLineChars="0"/>
        <w:rPr>
          <w:rFonts w:asciiTheme="minorEastAsia" w:hAnsiTheme="minorEastAsia"/>
          <w:color w:val="000000" w:themeColor="text1"/>
        </w:rPr>
      </w:pPr>
      <w:r w:rsidRPr="003A149E">
        <w:rPr>
          <w:rFonts w:asciiTheme="minorEastAsia" w:hAnsiTheme="minorEastAsia" w:hint="eastAsia"/>
          <w:color w:val="000000" w:themeColor="text1"/>
        </w:rPr>
        <w:t>保持和保留必要的文件化信息，以供后续的追溯和分析。</w:t>
      </w:r>
    </w:p>
    <w:p w14:paraId="12293E6C"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企业应基于法律法规和其他要求，对事件采取分级管理。</w:t>
      </w:r>
    </w:p>
    <w:p w14:paraId="534C663D" w14:textId="77777777" w:rsidR="00201BC3" w:rsidRDefault="00201BC3" w:rsidP="00641D87">
      <w:pPr>
        <w:pStyle w:val="ab"/>
        <w:spacing w:before="156" w:after="156"/>
      </w:pPr>
      <w:bookmarkStart w:id="739" w:name="_Toc10811"/>
      <w:bookmarkStart w:id="740" w:name="_Toc10328"/>
      <w:bookmarkStart w:id="741" w:name="_Toc12901"/>
      <w:bookmarkStart w:id="742" w:name="_Toc31569"/>
      <w:r>
        <w:rPr>
          <w:rFonts w:hint="eastAsia"/>
        </w:rPr>
        <w:t>隐患排查治理</w:t>
      </w:r>
      <w:bookmarkEnd w:id="739"/>
      <w:bookmarkEnd w:id="740"/>
      <w:bookmarkEnd w:id="741"/>
      <w:bookmarkEnd w:id="742"/>
    </w:p>
    <w:p w14:paraId="34FB040F" w14:textId="31CE642E" w:rsidR="00201BC3" w:rsidRDefault="00201BC3" w:rsidP="003A149E">
      <w:pPr>
        <w:pStyle w:val="ac"/>
        <w:spacing w:before="156" w:after="156"/>
        <w:ind w:left="0"/>
      </w:pPr>
      <w:bookmarkStart w:id="743" w:name="_Toc24061"/>
      <w:bookmarkStart w:id="744" w:name="_Toc6540"/>
      <w:bookmarkStart w:id="745" w:name="_Toc14401"/>
      <w:bookmarkStart w:id="746" w:name="_Toc30901"/>
      <w:r>
        <w:t>总则</w:t>
      </w:r>
      <w:bookmarkEnd w:id="743"/>
      <w:bookmarkEnd w:id="744"/>
      <w:bookmarkEnd w:id="745"/>
      <w:bookmarkEnd w:id="746"/>
    </w:p>
    <w:p w14:paraId="1CD77B62"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企业应基于隐患排查治理策划（见6.3），识别、评价隐患信息，并基于相关法律法规和其他要求（见6.4），策划、实施和保持隐患排查治理过程。</w:t>
      </w:r>
    </w:p>
    <w:p w14:paraId="11A52077" w14:textId="173458D0" w:rsidR="00201BC3" w:rsidRDefault="00201BC3" w:rsidP="003A149E">
      <w:pPr>
        <w:pStyle w:val="ac"/>
        <w:spacing w:before="156" w:after="156"/>
        <w:ind w:left="0"/>
      </w:pPr>
      <w:bookmarkStart w:id="747" w:name="_Toc10442"/>
      <w:bookmarkStart w:id="748" w:name="_Toc19106"/>
      <w:bookmarkStart w:id="749" w:name="_Toc29528"/>
      <w:bookmarkStart w:id="750" w:name="_Toc29667"/>
      <w:r>
        <w:t>隐患排查标准</w:t>
      </w:r>
      <w:bookmarkEnd w:id="747"/>
      <w:bookmarkEnd w:id="748"/>
      <w:bookmarkEnd w:id="749"/>
      <w:bookmarkEnd w:id="750"/>
    </w:p>
    <w:p w14:paraId="06DB421C"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企业应基于危险源辨识、风险评价过程（见6.2.2）和相关法律法规和其他要求（见6.4），制订隐患排查标准。</w:t>
      </w:r>
    </w:p>
    <w:p w14:paraId="2483ED96"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隐患排查标准应至少包括：</w:t>
      </w:r>
    </w:p>
    <w:p w14:paraId="743E5CEB" w14:textId="77777777" w:rsidR="00201BC3" w:rsidRDefault="00201BC3" w:rsidP="007F0D0E">
      <w:pPr>
        <w:pStyle w:val="affffffff5"/>
        <w:numPr>
          <w:ilvl w:val="0"/>
          <w:numId w:val="42"/>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排查对</w:t>
      </w:r>
      <w:proofErr w:type="gramStart"/>
      <w:r>
        <w:rPr>
          <w:rFonts w:asciiTheme="minorEastAsia" w:hAnsiTheme="minorEastAsia" w:hint="eastAsia"/>
          <w:color w:val="000000" w:themeColor="text1"/>
        </w:rPr>
        <w:t>象</w:t>
      </w:r>
      <w:proofErr w:type="gramEnd"/>
      <w:r>
        <w:rPr>
          <w:rFonts w:asciiTheme="minorEastAsia" w:hAnsiTheme="minorEastAsia" w:hint="eastAsia"/>
          <w:color w:val="000000" w:themeColor="text1"/>
        </w:rPr>
        <w:t>（如场所环境、设备设施、工艺、操作、活动等）；</w:t>
      </w:r>
    </w:p>
    <w:p w14:paraId="177FA3E0" w14:textId="77777777" w:rsidR="00201BC3" w:rsidRDefault="00201BC3" w:rsidP="007F0D0E">
      <w:pPr>
        <w:pStyle w:val="affffffff5"/>
        <w:numPr>
          <w:ilvl w:val="0"/>
          <w:numId w:val="42"/>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排查准则、内容、方法和频次。</w:t>
      </w:r>
    </w:p>
    <w:p w14:paraId="16BE8FA2"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企业应基于隐患排查治理策划（见6.3），制订分级隐患排查标准。</w:t>
      </w:r>
    </w:p>
    <w:p w14:paraId="279909BA" w14:textId="71CEDDA3" w:rsidR="00201BC3" w:rsidRDefault="00201BC3" w:rsidP="003A149E">
      <w:pPr>
        <w:pStyle w:val="ac"/>
        <w:spacing w:before="156" w:after="156"/>
        <w:ind w:left="0"/>
      </w:pPr>
      <w:bookmarkStart w:id="751" w:name="_Toc15572"/>
      <w:bookmarkStart w:id="752" w:name="_Toc32232"/>
      <w:bookmarkStart w:id="753" w:name="_Toc9111"/>
      <w:bookmarkStart w:id="754" w:name="_Toc5874"/>
      <w:r>
        <w:t>隐患排查</w:t>
      </w:r>
      <w:bookmarkEnd w:id="751"/>
      <w:bookmarkEnd w:id="752"/>
      <w:bookmarkEnd w:id="753"/>
      <w:bookmarkEnd w:id="754"/>
    </w:p>
    <w:p w14:paraId="3516F02D"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企业应开展系统的隐患排查。隐患排查工作应在企业各职能层次开展，并基于隐患排查治理策划（见6.3）原理要求，建立、实施和保持隐患分级排查过程。</w:t>
      </w:r>
    </w:p>
    <w:p w14:paraId="4C08AC63"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企业的隐患排查工作应结合绩效评价（见9）要求。</w:t>
      </w:r>
    </w:p>
    <w:p w14:paraId="03CA3B18" w14:textId="100EFB27" w:rsidR="00201BC3" w:rsidRDefault="00201BC3" w:rsidP="003A149E">
      <w:pPr>
        <w:pStyle w:val="ac"/>
        <w:spacing w:before="156" w:after="156"/>
        <w:ind w:left="0"/>
      </w:pPr>
      <w:bookmarkStart w:id="755" w:name="_Toc19414"/>
      <w:bookmarkStart w:id="756" w:name="_Toc27056"/>
      <w:bookmarkStart w:id="757" w:name="_Toc22558"/>
      <w:bookmarkStart w:id="758" w:name="_Toc9130"/>
      <w:r>
        <w:t>隐患治理</w:t>
      </w:r>
      <w:bookmarkEnd w:id="755"/>
      <w:bookmarkEnd w:id="756"/>
      <w:bookmarkEnd w:id="757"/>
      <w:bookmarkEnd w:id="758"/>
    </w:p>
    <w:p w14:paraId="0049B521"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企业应针对排查出的隐患采取治理措施。隐患治理措施应结合事件管理（见8.2.9），包括</w:t>
      </w:r>
      <w:proofErr w:type="gramStart"/>
      <w:r>
        <w:rPr>
          <w:rFonts w:asciiTheme="minorEastAsia" w:hAnsiTheme="minorEastAsia" w:hint="eastAsia"/>
          <w:color w:val="000000" w:themeColor="text1"/>
        </w:rPr>
        <w:t>即时措施</w:t>
      </w:r>
      <w:proofErr w:type="gramEnd"/>
      <w:r>
        <w:rPr>
          <w:rFonts w:asciiTheme="minorEastAsia" w:hAnsiTheme="minorEastAsia" w:hint="eastAsia"/>
          <w:color w:val="000000" w:themeColor="text1"/>
        </w:rPr>
        <w:t>和纠正措施，并满足改进（见10）的要求。</w:t>
      </w:r>
    </w:p>
    <w:p w14:paraId="26B66950" w14:textId="77777777" w:rsidR="00201BC3" w:rsidRDefault="00201BC3" w:rsidP="00E30F90">
      <w:pPr>
        <w:snapToGrid w:val="0"/>
        <w:ind w:firstLine="420"/>
        <w:rPr>
          <w:rFonts w:asciiTheme="minorEastAsia" w:hAnsiTheme="minorEastAsia"/>
          <w:color w:val="000000" w:themeColor="text1"/>
        </w:rPr>
      </w:pPr>
      <w:r>
        <w:rPr>
          <w:rFonts w:asciiTheme="minorEastAsia" w:hAnsiTheme="minorEastAsia" w:hint="eastAsia"/>
          <w:color w:val="000000" w:themeColor="text1"/>
        </w:rPr>
        <w:t>企业应基于隐患排查治理策划（见6.3）原理要求，对隐患进行分级（如重大隐患和一般隐患），建立、实施和保持隐患分级治理过程。</w:t>
      </w:r>
    </w:p>
    <w:p w14:paraId="3EF2EFFD" w14:textId="77777777" w:rsidR="00201BC3" w:rsidRDefault="00201BC3" w:rsidP="00E30F90">
      <w:pPr>
        <w:pStyle w:val="aa"/>
        <w:snapToGrid w:val="0"/>
        <w:spacing w:before="312" w:after="312"/>
      </w:pPr>
      <w:bookmarkStart w:id="759" w:name="_Toc1051"/>
      <w:bookmarkStart w:id="760" w:name="_Toc16581"/>
      <w:bookmarkStart w:id="761" w:name="_Toc27970"/>
      <w:bookmarkStart w:id="762" w:name="_Toc17008"/>
      <w:bookmarkStart w:id="763" w:name="_Toc93073104"/>
      <w:r>
        <w:rPr>
          <w:rFonts w:hint="eastAsia"/>
        </w:rPr>
        <w:t>绩效评价</w:t>
      </w:r>
      <w:bookmarkEnd w:id="759"/>
      <w:bookmarkEnd w:id="760"/>
      <w:bookmarkEnd w:id="761"/>
      <w:bookmarkEnd w:id="762"/>
      <w:bookmarkEnd w:id="763"/>
    </w:p>
    <w:p w14:paraId="08EDA18B" w14:textId="77777777" w:rsidR="00201BC3" w:rsidRDefault="00201BC3" w:rsidP="00DE10CF">
      <w:pPr>
        <w:pStyle w:val="ab"/>
        <w:spacing w:before="156" w:after="156"/>
      </w:pPr>
      <w:bookmarkStart w:id="764" w:name="_Toc25430"/>
      <w:bookmarkStart w:id="765" w:name="_Toc28893"/>
      <w:bookmarkStart w:id="766" w:name="_Toc731"/>
      <w:bookmarkStart w:id="767" w:name="_Toc5983"/>
      <w:r>
        <w:rPr>
          <w:rFonts w:hint="eastAsia"/>
        </w:rPr>
        <w:t>监视、测量、分析和评价</w:t>
      </w:r>
      <w:bookmarkEnd w:id="764"/>
      <w:bookmarkEnd w:id="765"/>
      <w:bookmarkEnd w:id="766"/>
      <w:bookmarkEnd w:id="767"/>
    </w:p>
    <w:p w14:paraId="1F5B02CD" w14:textId="1625F71D" w:rsidR="00201BC3" w:rsidRDefault="00201BC3" w:rsidP="005A06E5">
      <w:pPr>
        <w:pStyle w:val="ac"/>
        <w:spacing w:before="156" w:after="156"/>
        <w:ind w:left="0"/>
      </w:pPr>
      <w:bookmarkStart w:id="768" w:name="_Toc5835"/>
      <w:bookmarkStart w:id="769" w:name="_Toc15221"/>
      <w:bookmarkStart w:id="770" w:name="_Toc16612"/>
      <w:bookmarkStart w:id="771" w:name="_Toc9614"/>
      <w:r>
        <w:rPr>
          <w:rFonts w:hint="eastAsia"/>
        </w:rPr>
        <w:lastRenderedPageBreak/>
        <w:t>总则</w:t>
      </w:r>
      <w:bookmarkEnd w:id="768"/>
      <w:bookmarkEnd w:id="769"/>
      <w:bookmarkEnd w:id="770"/>
      <w:bookmarkEnd w:id="771"/>
    </w:p>
    <w:p w14:paraId="018739E2"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企业应建立、实施和保持用于监视、测量、分析和评价绩效的过程。 </w:t>
      </w:r>
    </w:p>
    <w:p w14:paraId="3BC44A8D" w14:textId="34F58BAB"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企业应确定</w:t>
      </w:r>
      <w:r w:rsidR="005A06E5">
        <w:rPr>
          <w:rFonts w:asciiTheme="minorEastAsia" w:hAnsiTheme="minorEastAsia" w:hint="eastAsia"/>
          <w:color w:val="000000" w:themeColor="text1"/>
          <w:szCs w:val="21"/>
        </w:rPr>
        <w:t>以下内容</w:t>
      </w:r>
      <w:r w:rsidR="00BC02C3">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p>
    <w:p w14:paraId="746CC695" w14:textId="77777777" w:rsidR="00201BC3" w:rsidRDefault="00201BC3" w:rsidP="007F0D0E">
      <w:pPr>
        <w:pStyle w:val="afffffffff5"/>
        <w:numPr>
          <w:ilvl w:val="0"/>
          <w:numId w:val="56"/>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需要监视和测量的内容，包括： </w:t>
      </w:r>
    </w:p>
    <w:p w14:paraId="0C0B32C0" w14:textId="77777777" w:rsidR="00201BC3" w:rsidRDefault="00201BC3" w:rsidP="007F0D0E">
      <w:pPr>
        <w:pStyle w:val="afffffffff5"/>
        <w:numPr>
          <w:ilvl w:val="1"/>
          <w:numId w:val="57"/>
        </w:numPr>
        <w:ind w:leftChars="400" w:left="1259"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满足法律法规要求和其他要求的程度； </w:t>
      </w:r>
    </w:p>
    <w:p w14:paraId="24A6A387" w14:textId="77777777" w:rsidR="00201BC3" w:rsidRDefault="00201BC3" w:rsidP="007F0D0E">
      <w:pPr>
        <w:pStyle w:val="afffffffff5"/>
        <w:numPr>
          <w:ilvl w:val="1"/>
          <w:numId w:val="57"/>
        </w:numPr>
        <w:ind w:leftChars="400" w:left="1259"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与所辨识的危险源、风险和机遇相关的活动和运行； </w:t>
      </w:r>
    </w:p>
    <w:p w14:paraId="27DC393A" w14:textId="77777777" w:rsidR="00201BC3" w:rsidRDefault="00201BC3" w:rsidP="007F0D0E">
      <w:pPr>
        <w:pStyle w:val="afffffffff5"/>
        <w:numPr>
          <w:ilvl w:val="1"/>
          <w:numId w:val="57"/>
        </w:numPr>
        <w:ind w:leftChars="400" w:left="1259"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实现目标的进展情况； </w:t>
      </w:r>
    </w:p>
    <w:p w14:paraId="468C2EFA" w14:textId="2083B39B" w:rsidR="00201BC3" w:rsidRDefault="00201BC3" w:rsidP="007F0D0E">
      <w:pPr>
        <w:pStyle w:val="afffffffff5"/>
        <w:numPr>
          <w:ilvl w:val="1"/>
          <w:numId w:val="57"/>
        </w:numPr>
        <w:ind w:leftChars="400" w:left="1259" w:firstLineChars="0"/>
        <w:rPr>
          <w:rFonts w:asciiTheme="minorEastAsia" w:hAnsiTheme="minorEastAsia"/>
          <w:color w:val="000000" w:themeColor="text1"/>
          <w:szCs w:val="21"/>
        </w:rPr>
      </w:pPr>
      <w:r>
        <w:rPr>
          <w:rFonts w:asciiTheme="minorEastAsia" w:hAnsiTheme="minorEastAsia" w:hint="eastAsia"/>
          <w:color w:val="000000" w:themeColor="text1"/>
          <w:szCs w:val="21"/>
        </w:rPr>
        <w:t>运行控制和其他控制的有效性</w:t>
      </w:r>
      <w:r w:rsidR="005A06E5">
        <w:rPr>
          <w:rFonts w:asciiTheme="minorEastAsia" w:hAnsiTheme="minorEastAsia" w:hint="eastAsia"/>
          <w:color w:val="000000" w:themeColor="text1"/>
          <w:szCs w:val="21"/>
        </w:rPr>
        <w:t>。</w:t>
      </w:r>
    </w:p>
    <w:p w14:paraId="0AF2FC8C" w14:textId="778E0FAE" w:rsidR="00201BC3" w:rsidRDefault="00201BC3" w:rsidP="007F0D0E">
      <w:pPr>
        <w:pStyle w:val="afffffffff5"/>
        <w:numPr>
          <w:ilvl w:val="0"/>
          <w:numId w:val="56"/>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适用时，为确保结果有效而所采用的监视、测量、分析和评价绩效的方法</w:t>
      </w:r>
      <w:r w:rsidR="005A06E5">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p>
    <w:p w14:paraId="26CF4487" w14:textId="1FFC8644" w:rsidR="00201BC3" w:rsidRDefault="00201BC3" w:rsidP="007F0D0E">
      <w:pPr>
        <w:pStyle w:val="afffffffff5"/>
        <w:numPr>
          <w:ilvl w:val="0"/>
          <w:numId w:val="56"/>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企业评价其安全绩效所依据的准则</w:t>
      </w:r>
      <w:r w:rsidR="005A06E5">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p>
    <w:p w14:paraId="7884B553" w14:textId="35B7A284" w:rsidR="00201BC3" w:rsidRDefault="00201BC3" w:rsidP="007F0D0E">
      <w:pPr>
        <w:pStyle w:val="afffffffff5"/>
        <w:numPr>
          <w:ilvl w:val="0"/>
          <w:numId w:val="56"/>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何时应实施监视和测量</w:t>
      </w:r>
      <w:r w:rsidR="005A06E5">
        <w:rPr>
          <w:rFonts w:asciiTheme="minorEastAsia" w:hAnsiTheme="minorEastAsia" w:hint="eastAsia"/>
          <w:color w:val="000000" w:themeColor="text1"/>
          <w:szCs w:val="21"/>
        </w:rPr>
        <w:t>。</w:t>
      </w:r>
    </w:p>
    <w:p w14:paraId="162D1988" w14:textId="77777777" w:rsidR="00201BC3" w:rsidRDefault="00201BC3" w:rsidP="007F0D0E">
      <w:pPr>
        <w:pStyle w:val="afffffffff5"/>
        <w:numPr>
          <w:ilvl w:val="0"/>
          <w:numId w:val="56"/>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何时应分析、评价和沟通监视和测量的结果。 </w:t>
      </w:r>
    </w:p>
    <w:p w14:paraId="5B392AEE"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企业</w:t>
      </w:r>
      <w:proofErr w:type="gramStart"/>
      <w:r>
        <w:rPr>
          <w:rFonts w:asciiTheme="minorEastAsia" w:hAnsiTheme="minorEastAsia" w:hint="eastAsia"/>
          <w:color w:val="000000" w:themeColor="text1"/>
          <w:szCs w:val="21"/>
        </w:rPr>
        <w:t>应评价</w:t>
      </w:r>
      <w:proofErr w:type="gramEnd"/>
      <w:r>
        <w:rPr>
          <w:rFonts w:asciiTheme="minorEastAsia" w:hAnsiTheme="minorEastAsia" w:hint="eastAsia"/>
          <w:color w:val="000000" w:themeColor="text1"/>
          <w:szCs w:val="21"/>
        </w:rPr>
        <w:t xml:space="preserve">其安全绩效并确定双重预防机制的有效性。 </w:t>
      </w:r>
    </w:p>
    <w:p w14:paraId="3B30D2F7"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企业应确保监视和测量设备在适用时得到校准或验证，并被适当使用和维护。 </w:t>
      </w:r>
    </w:p>
    <w:p w14:paraId="5B1A13C9"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企业应保留适当的文件化信息： </w:t>
      </w:r>
    </w:p>
    <w:p w14:paraId="1275FFDB" w14:textId="77777777" w:rsidR="00201BC3" w:rsidRDefault="00201BC3" w:rsidP="005A06E5">
      <w:pPr>
        <w:pStyle w:val="af2"/>
      </w:pPr>
      <w:r>
        <w:rPr>
          <w:rFonts w:hint="eastAsia"/>
        </w:rPr>
        <w:t xml:space="preserve">作为监视、测量、分析和评价绩效的结果的证据； </w:t>
      </w:r>
    </w:p>
    <w:p w14:paraId="53E5355F" w14:textId="77777777" w:rsidR="00201BC3" w:rsidRDefault="00201BC3" w:rsidP="005A06E5">
      <w:pPr>
        <w:pStyle w:val="af2"/>
      </w:pPr>
      <w:r>
        <w:rPr>
          <w:rFonts w:hint="eastAsia"/>
        </w:rPr>
        <w:t>记录有关测量设备的维护、校准或验证。</w:t>
      </w:r>
    </w:p>
    <w:p w14:paraId="1B3D5BED" w14:textId="7204295E" w:rsidR="00201BC3" w:rsidRDefault="00201BC3" w:rsidP="005A06E5">
      <w:pPr>
        <w:pStyle w:val="ac"/>
        <w:spacing w:before="156" w:after="156"/>
        <w:ind w:left="0"/>
      </w:pPr>
      <w:bookmarkStart w:id="772" w:name="_Toc23821"/>
      <w:bookmarkStart w:id="773" w:name="_Toc25189"/>
      <w:r>
        <w:rPr>
          <w:rFonts w:hint="eastAsia"/>
        </w:rPr>
        <w:t>合</w:t>
      </w:r>
      <w:proofErr w:type="gramStart"/>
      <w:r>
        <w:rPr>
          <w:rFonts w:hint="eastAsia"/>
        </w:rPr>
        <w:t>规</w:t>
      </w:r>
      <w:proofErr w:type="gramEnd"/>
      <w:r>
        <w:rPr>
          <w:rFonts w:hint="eastAsia"/>
        </w:rPr>
        <w:t>性评价</w:t>
      </w:r>
      <w:bookmarkEnd w:id="772"/>
      <w:bookmarkEnd w:id="773"/>
    </w:p>
    <w:p w14:paraId="1BFC417B"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企业应建立、实施和保持用于对法律法规要求和其他要求（见 6.4）的合</w:t>
      </w:r>
      <w:proofErr w:type="gramStart"/>
      <w:r>
        <w:rPr>
          <w:rFonts w:asciiTheme="minorEastAsia" w:hAnsiTheme="minorEastAsia" w:hint="eastAsia"/>
          <w:color w:val="000000" w:themeColor="text1"/>
          <w:szCs w:val="21"/>
        </w:rPr>
        <w:t>规</w:t>
      </w:r>
      <w:proofErr w:type="gramEnd"/>
      <w:r>
        <w:rPr>
          <w:rFonts w:asciiTheme="minorEastAsia" w:hAnsiTheme="minorEastAsia" w:hint="eastAsia"/>
          <w:color w:val="000000" w:themeColor="text1"/>
          <w:szCs w:val="21"/>
        </w:rPr>
        <w:t>性进行评价的过程。</w:t>
      </w:r>
    </w:p>
    <w:p w14:paraId="3768CFDF"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企业应： </w:t>
      </w:r>
    </w:p>
    <w:p w14:paraId="4AFB5CBA"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a） 确定实施合</w:t>
      </w:r>
      <w:proofErr w:type="gramStart"/>
      <w:r>
        <w:rPr>
          <w:rFonts w:asciiTheme="minorEastAsia" w:hAnsiTheme="minorEastAsia" w:hint="eastAsia"/>
          <w:color w:val="000000" w:themeColor="text1"/>
          <w:szCs w:val="21"/>
        </w:rPr>
        <w:t>规</w:t>
      </w:r>
      <w:proofErr w:type="gramEnd"/>
      <w:r>
        <w:rPr>
          <w:rFonts w:asciiTheme="minorEastAsia" w:hAnsiTheme="minorEastAsia" w:hint="eastAsia"/>
          <w:color w:val="000000" w:themeColor="text1"/>
          <w:szCs w:val="21"/>
        </w:rPr>
        <w:t xml:space="preserve">性评价的频次和方法； </w:t>
      </w:r>
    </w:p>
    <w:p w14:paraId="282126AF"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b） 评价合</w:t>
      </w:r>
      <w:proofErr w:type="gramStart"/>
      <w:r>
        <w:rPr>
          <w:rFonts w:asciiTheme="minorEastAsia" w:hAnsiTheme="minorEastAsia" w:hint="eastAsia"/>
          <w:color w:val="000000" w:themeColor="text1"/>
          <w:szCs w:val="21"/>
        </w:rPr>
        <w:t>规</w:t>
      </w:r>
      <w:proofErr w:type="gramEnd"/>
      <w:r>
        <w:rPr>
          <w:rFonts w:asciiTheme="minorEastAsia" w:hAnsiTheme="minorEastAsia" w:hint="eastAsia"/>
          <w:color w:val="000000" w:themeColor="text1"/>
          <w:szCs w:val="21"/>
        </w:rPr>
        <w:t xml:space="preserve">性，并在需要时采取措施（见 10.2） ； </w:t>
      </w:r>
    </w:p>
    <w:p w14:paraId="1AD5DC9F"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c） 保持对其关于法律法规要求和其他要求的合</w:t>
      </w:r>
      <w:proofErr w:type="gramStart"/>
      <w:r>
        <w:rPr>
          <w:rFonts w:asciiTheme="minorEastAsia" w:hAnsiTheme="minorEastAsia" w:hint="eastAsia"/>
          <w:color w:val="000000" w:themeColor="text1"/>
          <w:szCs w:val="21"/>
        </w:rPr>
        <w:t>规</w:t>
      </w:r>
      <w:proofErr w:type="gramEnd"/>
      <w:r>
        <w:rPr>
          <w:rFonts w:asciiTheme="minorEastAsia" w:hAnsiTheme="minorEastAsia" w:hint="eastAsia"/>
          <w:color w:val="000000" w:themeColor="text1"/>
          <w:szCs w:val="21"/>
        </w:rPr>
        <w:t xml:space="preserve">状况的认识和理解； </w:t>
      </w:r>
    </w:p>
    <w:p w14:paraId="197D7976"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d） 保留合</w:t>
      </w:r>
      <w:proofErr w:type="gramStart"/>
      <w:r>
        <w:rPr>
          <w:rFonts w:asciiTheme="minorEastAsia" w:hAnsiTheme="minorEastAsia" w:hint="eastAsia"/>
          <w:color w:val="000000" w:themeColor="text1"/>
          <w:szCs w:val="21"/>
        </w:rPr>
        <w:t>规</w:t>
      </w:r>
      <w:proofErr w:type="gramEnd"/>
      <w:r>
        <w:rPr>
          <w:rFonts w:asciiTheme="minorEastAsia" w:hAnsiTheme="minorEastAsia" w:hint="eastAsia"/>
          <w:color w:val="000000" w:themeColor="text1"/>
          <w:szCs w:val="21"/>
        </w:rPr>
        <w:t>性评价结果的文件化信息。</w:t>
      </w:r>
    </w:p>
    <w:p w14:paraId="7DA95218" w14:textId="77777777" w:rsidR="00201BC3" w:rsidRDefault="00201BC3" w:rsidP="00DE10CF">
      <w:pPr>
        <w:pStyle w:val="ab"/>
        <w:spacing w:before="156" w:after="156"/>
      </w:pPr>
      <w:bookmarkStart w:id="774" w:name="_Toc31782"/>
      <w:bookmarkStart w:id="775" w:name="_Toc28284"/>
      <w:bookmarkStart w:id="776" w:name="_Toc4629"/>
      <w:bookmarkStart w:id="777" w:name="_Toc7827"/>
      <w:r>
        <w:rPr>
          <w:rFonts w:hint="eastAsia"/>
        </w:rPr>
        <w:t>内部审核</w:t>
      </w:r>
      <w:bookmarkEnd w:id="774"/>
      <w:bookmarkEnd w:id="775"/>
      <w:bookmarkEnd w:id="776"/>
      <w:bookmarkEnd w:id="777"/>
    </w:p>
    <w:p w14:paraId="63BF65B1" w14:textId="59829F03" w:rsidR="00201BC3" w:rsidRDefault="00201BC3" w:rsidP="005A06E5">
      <w:pPr>
        <w:pStyle w:val="ac"/>
        <w:spacing w:before="156" w:after="156"/>
        <w:ind w:left="0"/>
      </w:pPr>
      <w:bookmarkStart w:id="778" w:name="_Toc23141"/>
      <w:bookmarkStart w:id="779" w:name="_Toc3011"/>
      <w:bookmarkStart w:id="780" w:name="_Toc5873"/>
      <w:bookmarkStart w:id="781" w:name="_Toc13960"/>
      <w:r>
        <w:rPr>
          <w:rFonts w:hint="eastAsia"/>
        </w:rPr>
        <w:t>总则</w:t>
      </w:r>
      <w:bookmarkEnd w:id="778"/>
      <w:bookmarkEnd w:id="779"/>
      <w:bookmarkEnd w:id="780"/>
      <w:bookmarkEnd w:id="781"/>
    </w:p>
    <w:p w14:paraId="40AD249F" w14:textId="16FF30F4" w:rsidR="00201BC3" w:rsidRDefault="00201BC3" w:rsidP="00E30F90">
      <w:pPr>
        <w:pStyle w:val="afffffffff5"/>
        <w:ind w:firstLine="420"/>
        <w:rPr>
          <w:rFonts w:asciiTheme="minorEastAsia" w:hAnsiTheme="minorEastAsia"/>
          <w:color w:val="000000" w:themeColor="text1"/>
        </w:rPr>
      </w:pPr>
      <w:r>
        <w:rPr>
          <w:rFonts w:asciiTheme="minorEastAsia" w:hAnsiTheme="minorEastAsia" w:hint="eastAsia"/>
          <w:color w:val="000000" w:themeColor="text1"/>
        </w:rPr>
        <w:t>企业应按策划的时间间隔实施内部审核，以提供下列信息</w:t>
      </w:r>
      <w:r w:rsidR="003C1C04">
        <w:rPr>
          <w:rFonts w:asciiTheme="minorEastAsia" w:hAnsiTheme="minorEastAsia" w:hint="eastAsia"/>
          <w:color w:val="000000" w:themeColor="text1"/>
        </w:rPr>
        <w:t>。</w:t>
      </w:r>
      <w:r>
        <w:rPr>
          <w:rFonts w:asciiTheme="minorEastAsia" w:hAnsiTheme="minorEastAsia" w:hint="eastAsia"/>
          <w:color w:val="000000" w:themeColor="text1"/>
        </w:rPr>
        <w:t xml:space="preserve"> </w:t>
      </w:r>
    </w:p>
    <w:p w14:paraId="4D62C220" w14:textId="77777777" w:rsidR="00201BC3" w:rsidRDefault="00201BC3" w:rsidP="007F0D0E">
      <w:pPr>
        <w:pStyle w:val="afffffffff5"/>
        <w:numPr>
          <w:ilvl w:val="0"/>
          <w:numId w:val="43"/>
        </w:numPr>
        <w:ind w:left="0" w:firstLine="420"/>
        <w:rPr>
          <w:rFonts w:asciiTheme="minorEastAsia" w:hAnsiTheme="minorEastAsia"/>
          <w:color w:val="000000" w:themeColor="text1"/>
        </w:rPr>
      </w:pPr>
      <w:r>
        <w:rPr>
          <w:rFonts w:asciiTheme="minorEastAsia" w:hAnsiTheme="minorEastAsia" w:hint="eastAsia"/>
          <w:color w:val="000000" w:themeColor="text1"/>
        </w:rPr>
        <w:t xml:space="preserve">双重预防机制是否符合： </w:t>
      </w:r>
    </w:p>
    <w:p w14:paraId="60BE21B6" w14:textId="77777777" w:rsidR="00201BC3" w:rsidRDefault="00201BC3" w:rsidP="007F0D0E">
      <w:pPr>
        <w:pStyle w:val="afffffffff5"/>
        <w:numPr>
          <w:ilvl w:val="1"/>
          <w:numId w:val="58"/>
        </w:numPr>
        <w:ind w:leftChars="400" w:left="1260" w:firstLineChars="0" w:hanging="420"/>
        <w:rPr>
          <w:rFonts w:asciiTheme="minorEastAsia" w:hAnsiTheme="minorEastAsia"/>
          <w:color w:val="000000" w:themeColor="text1"/>
        </w:rPr>
      </w:pPr>
      <w:r>
        <w:rPr>
          <w:rFonts w:asciiTheme="minorEastAsia" w:hAnsiTheme="minorEastAsia" w:hint="eastAsia"/>
          <w:color w:val="000000" w:themeColor="text1"/>
        </w:rPr>
        <w:t xml:space="preserve">企业自身的双重预防机制要求，包括安全方针和目标； </w:t>
      </w:r>
    </w:p>
    <w:p w14:paraId="79202605" w14:textId="45400713" w:rsidR="00201BC3" w:rsidRDefault="00201BC3" w:rsidP="007F0D0E">
      <w:pPr>
        <w:pStyle w:val="afffffffff5"/>
        <w:numPr>
          <w:ilvl w:val="1"/>
          <w:numId w:val="58"/>
        </w:numPr>
        <w:ind w:leftChars="400" w:left="1260" w:firstLineChars="0" w:hanging="420"/>
        <w:rPr>
          <w:rFonts w:asciiTheme="minorEastAsia" w:hAnsiTheme="minorEastAsia"/>
          <w:color w:val="000000" w:themeColor="text1"/>
        </w:rPr>
      </w:pPr>
      <w:r>
        <w:rPr>
          <w:rFonts w:asciiTheme="minorEastAsia" w:hAnsiTheme="minorEastAsia" w:hint="eastAsia"/>
          <w:color w:val="000000" w:themeColor="text1"/>
        </w:rPr>
        <w:t>本标准的要求</w:t>
      </w:r>
      <w:r w:rsidR="003C1C04">
        <w:rPr>
          <w:rFonts w:asciiTheme="minorEastAsia" w:hAnsiTheme="minorEastAsia" w:hint="eastAsia"/>
          <w:color w:val="000000" w:themeColor="text1"/>
        </w:rPr>
        <w:t>。</w:t>
      </w:r>
    </w:p>
    <w:p w14:paraId="615F8507" w14:textId="77777777" w:rsidR="00201BC3" w:rsidRDefault="00201BC3" w:rsidP="003C1C04">
      <w:pPr>
        <w:pStyle w:val="afffffffff5"/>
        <w:ind w:firstLine="420"/>
        <w:rPr>
          <w:rFonts w:asciiTheme="minorEastAsia" w:hAnsiTheme="minorEastAsia"/>
          <w:color w:val="000000" w:themeColor="text1"/>
        </w:rPr>
      </w:pPr>
      <w:r>
        <w:rPr>
          <w:rFonts w:asciiTheme="minorEastAsia" w:hAnsiTheme="minorEastAsia" w:hint="eastAsia"/>
          <w:color w:val="000000" w:themeColor="text1"/>
        </w:rPr>
        <w:t>b） 双重预防机制是否得到有效实施和保持。</w:t>
      </w:r>
    </w:p>
    <w:p w14:paraId="287F3716" w14:textId="53B43CB6" w:rsidR="00201BC3" w:rsidRDefault="00201BC3" w:rsidP="005A06E5">
      <w:pPr>
        <w:pStyle w:val="ac"/>
        <w:spacing w:before="156" w:after="156"/>
        <w:ind w:left="0"/>
      </w:pPr>
      <w:bookmarkStart w:id="782" w:name="_Toc986"/>
      <w:bookmarkStart w:id="783" w:name="_Toc7825"/>
      <w:r>
        <w:rPr>
          <w:rFonts w:hint="eastAsia"/>
        </w:rPr>
        <w:t>内部审核方案</w:t>
      </w:r>
      <w:bookmarkEnd w:id="782"/>
      <w:bookmarkEnd w:id="783"/>
    </w:p>
    <w:p w14:paraId="3370FCCB" w14:textId="77777777" w:rsidR="00201BC3" w:rsidRDefault="00201BC3" w:rsidP="00E30F90">
      <w:pPr>
        <w:pStyle w:val="afffffffff5"/>
        <w:ind w:firstLine="420"/>
        <w:rPr>
          <w:rFonts w:asciiTheme="minorEastAsia" w:hAnsiTheme="minorEastAsia"/>
          <w:color w:val="000000" w:themeColor="text1"/>
        </w:rPr>
      </w:pPr>
      <w:r>
        <w:rPr>
          <w:rFonts w:asciiTheme="minorEastAsia" w:hAnsiTheme="minorEastAsia" w:hint="eastAsia"/>
          <w:color w:val="000000" w:themeColor="text1"/>
        </w:rPr>
        <w:t xml:space="preserve">企业应： </w:t>
      </w:r>
    </w:p>
    <w:p w14:paraId="109EBB42" w14:textId="77777777" w:rsidR="00201BC3" w:rsidRDefault="00201BC3" w:rsidP="007F0D0E">
      <w:pPr>
        <w:pStyle w:val="afffffffff5"/>
        <w:numPr>
          <w:ilvl w:val="0"/>
          <w:numId w:val="44"/>
        </w:numPr>
        <w:ind w:leftChars="200" w:hangingChars="200"/>
        <w:rPr>
          <w:rFonts w:asciiTheme="minorEastAsia" w:hAnsiTheme="minorEastAsia"/>
          <w:color w:val="000000" w:themeColor="text1"/>
        </w:rPr>
      </w:pPr>
      <w:r>
        <w:rPr>
          <w:rFonts w:asciiTheme="minorEastAsia" w:hAnsiTheme="minorEastAsia" w:hint="eastAsia"/>
          <w:color w:val="000000" w:themeColor="text1"/>
        </w:rPr>
        <w:t xml:space="preserve">在考虑相关过程的重要性和以往审核结果的情况下，策划、建立、实施和保持包含频次、方 法、职责、协商、策划要求和报告的审核方案； </w:t>
      </w:r>
    </w:p>
    <w:p w14:paraId="34829FB4" w14:textId="77777777" w:rsidR="00201BC3" w:rsidRDefault="00201BC3" w:rsidP="007F0D0E">
      <w:pPr>
        <w:pStyle w:val="afffffffff5"/>
        <w:numPr>
          <w:ilvl w:val="0"/>
          <w:numId w:val="44"/>
        </w:numPr>
        <w:ind w:leftChars="200" w:hangingChars="200"/>
        <w:rPr>
          <w:rFonts w:asciiTheme="minorEastAsia" w:hAnsiTheme="minorEastAsia"/>
          <w:color w:val="000000" w:themeColor="text1"/>
        </w:rPr>
      </w:pPr>
      <w:r>
        <w:rPr>
          <w:rFonts w:asciiTheme="minorEastAsia" w:hAnsiTheme="minorEastAsia" w:hint="eastAsia"/>
          <w:color w:val="000000" w:themeColor="text1"/>
        </w:rPr>
        <w:t xml:space="preserve">规定每次审核的审核准则和范围； </w:t>
      </w:r>
    </w:p>
    <w:p w14:paraId="1235963C" w14:textId="77777777" w:rsidR="00201BC3" w:rsidRDefault="00201BC3" w:rsidP="007F0D0E">
      <w:pPr>
        <w:pStyle w:val="afffffffff5"/>
        <w:numPr>
          <w:ilvl w:val="0"/>
          <w:numId w:val="44"/>
        </w:numPr>
        <w:ind w:leftChars="200" w:hangingChars="200"/>
        <w:rPr>
          <w:rFonts w:asciiTheme="minorEastAsia" w:hAnsiTheme="minorEastAsia"/>
          <w:color w:val="000000" w:themeColor="text1"/>
        </w:rPr>
      </w:pPr>
      <w:r>
        <w:rPr>
          <w:rFonts w:asciiTheme="minorEastAsia" w:hAnsiTheme="minorEastAsia" w:hint="eastAsia"/>
          <w:color w:val="000000" w:themeColor="text1"/>
        </w:rPr>
        <w:t xml:space="preserve">选择审核员并实施审核，以确保审核过程的客观性和公正性； </w:t>
      </w:r>
    </w:p>
    <w:p w14:paraId="2CD1271B" w14:textId="77777777" w:rsidR="00201BC3" w:rsidRDefault="00201BC3" w:rsidP="007F0D0E">
      <w:pPr>
        <w:pStyle w:val="afffffffff5"/>
        <w:numPr>
          <w:ilvl w:val="0"/>
          <w:numId w:val="44"/>
        </w:numPr>
        <w:ind w:leftChars="200" w:hangingChars="200"/>
        <w:rPr>
          <w:rFonts w:asciiTheme="minorEastAsia" w:hAnsiTheme="minorEastAsia"/>
          <w:color w:val="000000" w:themeColor="text1"/>
        </w:rPr>
      </w:pPr>
      <w:r>
        <w:rPr>
          <w:rFonts w:asciiTheme="minorEastAsia" w:hAnsiTheme="minorEastAsia" w:hint="eastAsia"/>
          <w:color w:val="000000" w:themeColor="text1"/>
        </w:rPr>
        <w:t xml:space="preserve">确保向相关管理者报告审核结果；确保向从业人员及其代表（若有）以及其他有关的相关方报告相关的审核结果； </w:t>
      </w:r>
    </w:p>
    <w:p w14:paraId="6ED61032" w14:textId="77777777" w:rsidR="00201BC3" w:rsidRDefault="00201BC3" w:rsidP="007F0D0E">
      <w:pPr>
        <w:pStyle w:val="afffffffff5"/>
        <w:numPr>
          <w:ilvl w:val="0"/>
          <w:numId w:val="44"/>
        </w:numPr>
        <w:ind w:leftChars="200" w:hangingChars="200"/>
        <w:rPr>
          <w:rFonts w:asciiTheme="minorEastAsia" w:hAnsiTheme="minorEastAsia"/>
          <w:color w:val="000000" w:themeColor="text1"/>
        </w:rPr>
      </w:pPr>
      <w:r>
        <w:rPr>
          <w:rFonts w:asciiTheme="minorEastAsia" w:hAnsiTheme="minorEastAsia" w:hint="eastAsia"/>
          <w:color w:val="000000" w:themeColor="text1"/>
        </w:rPr>
        <w:t xml:space="preserve">采取措施，以应对不符合和持续改进其安全绩效（见 10） ； </w:t>
      </w:r>
    </w:p>
    <w:p w14:paraId="253842C1" w14:textId="77777777" w:rsidR="00201BC3" w:rsidRDefault="00201BC3" w:rsidP="007F0D0E">
      <w:pPr>
        <w:pStyle w:val="afffffffff5"/>
        <w:numPr>
          <w:ilvl w:val="0"/>
          <w:numId w:val="44"/>
        </w:numPr>
        <w:ind w:leftChars="200" w:hangingChars="200"/>
        <w:rPr>
          <w:rFonts w:asciiTheme="minorEastAsia" w:hAnsiTheme="minorEastAsia"/>
          <w:color w:val="000000" w:themeColor="text1"/>
        </w:rPr>
      </w:pPr>
      <w:r>
        <w:rPr>
          <w:rFonts w:asciiTheme="minorEastAsia" w:hAnsiTheme="minorEastAsia" w:hint="eastAsia"/>
          <w:color w:val="000000" w:themeColor="text1"/>
        </w:rPr>
        <w:t>保留文件化信息，作为审核方案实施和审核结果的证据。</w:t>
      </w:r>
    </w:p>
    <w:p w14:paraId="7A65B1DD" w14:textId="77777777" w:rsidR="00201BC3" w:rsidRDefault="00201BC3" w:rsidP="00DE10CF">
      <w:pPr>
        <w:pStyle w:val="ab"/>
        <w:spacing w:before="156" w:after="156"/>
      </w:pPr>
      <w:bookmarkStart w:id="784" w:name="_Toc20763"/>
      <w:bookmarkStart w:id="785" w:name="_Toc7730"/>
      <w:bookmarkStart w:id="786" w:name="_Toc7649"/>
      <w:bookmarkStart w:id="787" w:name="_Toc15051"/>
      <w:r>
        <w:rPr>
          <w:rFonts w:hint="eastAsia"/>
        </w:rPr>
        <w:t>管理评审</w:t>
      </w:r>
      <w:bookmarkEnd w:id="784"/>
      <w:bookmarkEnd w:id="785"/>
      <w:bookmarkEnd w:id="786"/>
      <w:bookmarkEnd w:id="787"/>
    </w:p>
    <w:p w14:paraId="2A655DA1" w14:textId="77777777" w:rsidR="00201BC3" w:rsidRDefault="00201BC3" w:rsidP="00E30F90">
      <w:pPr>
        <w:pStyle w:val="affffffff5"/>
        <w:snapToGrid w:val="0"/>
        <w:rPr>
          <w:rFonts w:asciiTheme="minorEastAsia" w:hAnsiTheme="minorEastAsia"/>
          <w:color w:val="000000" w:themeColor="text1"/>
        </w:rPr>
      </w:pPr>
      <w:r>
        <w:rPr>
          <w:rFonts w:asciiTheme="minorEastAsia" w:hAnsiTheme="minorEastAsia" w:hint="eastAsia"/>
          <w:color w:val="000000" w:themeColor="text1"/>
        </w:rPr>
        <w:t>企业主要负责人应按策划的时间间隔对企业的双重预防机制进行评审，以确保其持续的适宜性、充</w:t>
      </w:r>
      <w:r>
        <w:rPr>
          <w:rFonts w:asciiTheme="minorEastAsia" w:hAnsiTheme="minorEastAsia" w:hint="eastAsia"/>
          <w:color w:val="000000" w:themeColor="text1"/>
        </w:rPr>
        <w:lastRenderedPageBreak/>
        <w:t xml:space="preserve">分性和有效性。 </w:t>
      </w:r>
    </w:p>
    <w:p w14:paraId="0DC5A429" w14:textId="682A7527" w:rsidR="00201BC3" w:rsidRDefault="00201BC3" w:rsidP="00E30F90">
      <w:pPr>
        <w:pStyle w:val="affffffff5"/>
        <w:snapToGrid w:val="0"/>
        <w:rPr>
          <w:rFonts w:asciiTheme="minorEastAsia" w:hAnsiTheme="minorEastAsia"/>
          <w:color w:val="000000" w:themeColor="text1"/>
        </w:rPr>
      </w:pPr>
      <w:r>
        <w:rPr>
          <w:rFonts w:asciiTheme="minorEastAsia" w:hAnsiTheme="minorEastAsia" w:hint="eastAsia"/>
          <w:color w:val="000000" w:themeColor="text1"/>
        </w:rPr>
        <w:t>管理评审应包括对下列事项的考虑</w:t>
      </w:r>
      <w:r w:rsidR="003C1C04">
        <w:rPr>
          <w:rFonts w:asciiTheme="minorEastAsia" w:hAnsiTheme="minorEastAsia" w:hint="eastAsia"/>
          <w:color w:val="000000" w:themeColor="text1"/>
        </w:rPr>
        <w:t>。</w:t>
      </w:r>
    </w:p>
    <w:p w14:paraId="723774FC" w14:textId="3FDD52B4" w:rsidR="00201BC3" w:rsidRDefault="00201BC3" w:rsidP="007F0D0E">
      <w:pPr>
        <w:pStyle w:val="affffffff5"/>
        <w:numPr>
          <w:ilvl w:val="0"/>
          <w:numId w:val="4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以往管理评审所采取措施的状况</w:t>
      </w:r>
      <w:r w:rsidR="003C1C04">
        <w:rPr>
          <w:rFonts w:asciiTheme="minorEastAsia" w:hAnsiTheme="minorEastAsia" w:hint="eastAsia"/>
          <w:color w:val="000000" w:themeColor="text1"/>
        </w:rPr>
        <w:t>。</w:t>
      </w:r>
      <w:r>
        <w:rPr>
          <w:rFonts w:asciiTheme="minorEastAsia" w:hAnsiTheme="minorEastAsia" w:hint="eastAsia"/>
          <w:color w:val="000000" w:themeColor="text1"/>
        </w:rPr>
        <w:t xml:space="preserve"> </w:t>
      </w:r>
    </w:p>
    <w:p w14:paraId="548FDB4F" w14:textId="77777777" w:rsidR="00201BC3" w:rsidRDefault="00201BC3" w:rsidP="007F0D0E">
      <w:pPr>
        <w:pStyle w:val="affffffff5"/>
        <w:numPr>
          <w:ilvl w:val="0"/>
          <w:numId w:val="4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与双重预防机制相关的内部和外部议题的变化，包括： </w:t>
      </w:r>
    </w:p>
    <w:p w14:paraId="2DDD57F7" w14:textId="77777777" w:rsidR="00201BC3" w:rsidRDefault="00201BC3" w:rsidP="007F0D0E">
      <w:pPr>
        <w:pStyle w:val="affffffff5"/>
        <w:numPr>
          <w:ilvl w:val="0"/>
          <w:numId w:val="46"/>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相关方的需求和期望； </w:t>
      </w:r>
    </w:p>
    <w:p w14:paraId="1F8478A6" w14:textId="77777777" w:rsidR="00201BC3" w:rsidRDefault="00201BC3" w:rsidP="007F0D0E">
      <w:pPr>
        <w:pStyle w:val="affffffff5"/>
        <w:numPr>
          <w:ilvl w:val="0"/>
          <w:numId w:val="46"/>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法律法规要求和其他要求； </w:t>
      </w:r>
    </w:p>
    <w:p w14:paraId="38152A95" w14:textId="28BA8EB2" w:rsidR="00201BC3" w:rsidRDefault="00201BC3" w:rsidP="007F0D0E">
      <w:pPr>
        <w:pStyle w:val="affffffff5"/>
        <w:numPr>
          <w:ilvl w:val="0"/>
          <w:numId w:val="46"/>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风险和机遇</w:t>
      </w:r>
      <w:r w:rsidR="003C1C04">
        <w:rPr>
          <w:rFonts w:asciiTheme="minorEastAsia" w:hAnsiTheme="minorEastAsia" w:hint="eastAsia"/>
          <w:color w:val="000000" w:themeColor="text1"/>
        </w:rPr>
        <w:t>。</w:t>
      </w:r>
      <w:r>
        <w:rPr>
          <w:rFonts w:asciiTheme="minorEastAsia" w:hAnsiTheme="minorEastAsia" w:hint="eastAsia"/>
          <w:color w:val="000000" w:themeColor="text1"/>
        </w:rPr>
        <w:t xml:space="preserve"> </w:t>
      </w:r>
    </w:p>
    <w:p w14:paraId="1F0F6B66" w14:textId="18010B33" w:rsidR="00201BC3" w:rsidRDefault="00201BC3" w:rsidP="007F0D0E">
      <w:pPr>
        <w:pStyle w:val="affffffff5"/>
        <w:numPr>
          <w:ilvl w:val="0"/>
          <w:numId w:val="4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安全方针和目标的实现程度</w:t>
      </w:r>
      <w:r w:rsidR="003C1C04">
        <w:rPr>
          <w:rFonts w:asciiTheme="minorEastAsia" w:hAnsiTheme="minorEastAsia" w:hint="eastAsia"/>
          <w:color w:val="000000" w:themeColor="text1"/>
        </w:rPr>
        <w:t>。</w:t>
      </w:r>
      <w:r>
        <w:rPr>
          <w:rFonts w:asciiTheme="minorEastAsia" w:hAnsiTheme="minorEastAsia" w:hint="eastAsia"/>
          <w:color w:val="000000" w:themeColor="text1"/>
        </w:rPr>
        <w:t xml:space="preserve"> </w:t>
      </w:r>
    </w:p>
    <w:p w14:paraId="2D97F6A8" w14:textId="77777777" w:rsidR="00201BC3" w:rsidRDefault="00201BC3" w:rsidP="007F0D0E">
      <w:pPr>
        <w:pStyle w:val="affffffff5"/>
        <w:numPr>
          <w:ilvl w:val="0"/>
          <w:numId w:val="4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安全绩效方面的信息，包括以下方面的趋势： </w:t>
      </w:r>
    </w:p>
    <w:p w14:paraId="39DE5343" w14:textId="77777777" w:rsidR="00201BC3" w:rsidRDefault="00201BC3" w:rsidP="007F0D0E">
      <w:pPr>
        <w:pStyle w:val="affffffff5"/>
        <w:numPr>
          <w:ilvl w:val="0"/>
          <w:numId w:val="4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事件、不符合、纠正措施和持续改进；</w:t>
      </w:r>
    </w:p>
    <w:p w14:paraId="212D0F14" w14:textId="77777777" w:rsidR="00201BC3" w:rsidRDefault="00201BC3" w:rsidP="007F0D0E">
      <w:pPr>
        <w:pStyle w:val="affffffff5"/>
        <w:numPr>
          <w:ilvl w:val="0"/>
          <w:numId w:val="4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监视和测量的结果； </w:t>
      </w:r>
    </w:p>
    <w:p w14:paraId="58A82EA8" w14:textId="77777777" w:rsidR="00201BC3" w:rsidRDefault="00201BC3" w:rsidP="007F0D0E">
      <w:pPr>
        <w:pStyle w:val="affffffff5"/>
        <w:numPr>
          <w:ilvl w:val="0"/>
          <w:numId w:val="4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对法律法规要求和其他要求的合</w:t>
      </w:r>
      <w:proofErr w:type="gramStart"/>
      <w:r>
        <w:rPr>
          <w:rFonts w:asciiTheme="minorEastAsia" w:hAnsiTheme="minorEastAsia" w:hint="eastAsia"/>
          <w:color w:val="000000" w:themeColor="text1"/>
        </w:rPr>
        <w:t>规</w:t>
      </w:r>
      <w:proofErr w:type="gramEnd"/>
      <w:r>
        <w:rPr>
          <w:rFonts w:asciiTheme="minorEastAsia" w:hAnsiTheme="minorEastAsia" w:hint="eastAsia"/>
          <w:color w:val="000000" w:themeColor="text1"/>
        </w:rPr>
        <w:t xml:space="preserve">性评价的结果； </w:t>
      </w:r>
    </w:p>
    <w:p w14:paraId="4712CC4E" w14:textId="77777777" w:rsidR="00201BC3" w:rsidRDefault="00201BC3" w:rsidP="007F0D0E">
      <w:pPr>
        <w:pStyle w:val="affffffff5"/>
        <w:numPr>
          <w:ilvl w:val="0"/>
          <w:numId w:val="4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审核结果； </w:t>
      </w:r>
    </w:p>
    <w:p w14:paraId="3734AE0B" w14:textId="77777777" w:rsidR="00201BC3" w:rsidRDefault="00201BC3" w:rsidP="007F0D0E">
      <w:pPr>
        <w:pStyle w:val="affffffff5"/>
        <w:numPr>
          <w:ilvl w:val="0"/>
          <w:numId w:val="4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从业人员的协商和参与； </w:t>
      </w:r>
    </w:p>
    <w:p w14:paraId="7B05B070" w14:textId="7B175068" w:rsidR="00201BC3" w:rsidRDefault="00201BC3" w:rsidP="007F0D0E">
      <w:pPr>
        <w:pStyle w:val="affffffff5"/>
        <w:numPr>
          <w:ilvl w:val="0"/>
          <w:numId w:val="47"/>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风险和机遇</w:t>
      </w:r>
      <w:r w:rsidR="003C1C04">
        <w:rPr>
          <w:rFonts w:asciiTheme="minorEastAsia" w:hAnsiTheme="minorEastAsia" w:hint="eastAsia"/>
          <w:color w:val="000000" w:themeColor="text1"/>
        </w:rPr>
        <w:t>。</w:t>
      </w:r>
      <w:r>
        <w:rPr>
          <w:rFonts w:asciiTheme="minorEastAsia" w:hAnsiTheme="minorEastAsia" w:hint="eastAsia"/>
          <w:color w:val="000000" w:themeColor="text1"/>
        </w:rPr>
        <w:t xml:space="preserve"> </w:t>
      </w:r>
    </w:p>
    <w:p w14:paraId="244EADBA" w14:textId="3CEE336E" w:rsidR="00201BC3" w:rsidRDefault="00201BC3" w:rsidP="007F0D0E">
      <w:pPr>
        <w:pStyle w:val="affffffff5"/>
        <w:numPr>
          <w:ilvl w:val="0"/>
          <w:numId w:val="4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保持有效的双重预防机制所需资源的充分性</w:t>
      </w:r>
      <w:r w:rsidR="003C1C04">
        <w:rPr>
          <w:rFonts w:asciiTheme="minorEastAsia" w:hAnsiTheme="minorEastAsia" w:hint="eastAsia"/>
          <w:color w:val="000000" w:themeColor="text1"/>
        </w:rPr>
        <w:t>。</w:t>
      </w:r>
    </w:p>
    <w:p w14:paraId="796B87EB" w14:textId="104688D4" w:rsidR="00201BC3" w:rsidRDefault="00201BC3" w:rsidP="007F0D0E">
      <w:pPr>
        <w:pStyle w:val="affffffff5"/>
        <w:numPr>
          <w:ilvl w:val="0"/>
          <w:numId w:val="4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与相关方的有关沟通</w:t>
      </w:r>
      <w:r w:rsidR="003C1C04">
        <w:rPr>
          <w:rFonts w:asciiTheme="minorEastAsia" w:hAnsiTheme="minorEastAsia" w:hint="eastAsia"/>
          <w:color w:val="000000" w:themeColor="text1"/>
        </w:rPr>
        <w:t>。</w:t>
      </w:r>
    </w:p>
    <w:p w14:paraId="2D4A29EC" w14:textId="77777777" w:rsidR="00201BC3" w:rsidRDefault="00201BC3" w:rsidP="007F0D0E">
      <w:pPr>
        <w:pStyle w:val="affffffff5"/>
        <w:numPr>
          <w:ilvl w:val="0"/>
          <w:numId w:val="45"/>
        </w:numPr>
        <w:tabs>
          <w:tab w:val="clear" w:pos="-42"/>
        </w:tabs>
        <w:snapToGrid w:val="0"/>
        <w:ind w:firstLineChars="0"/>
        <w:rPr>
          <w:rFonts w:asciiTheme="minorEastAsia" w:hAnsiTheme="minorEastAsia"/>
          <w:color w:val="000000" w:themeColor="text1"/>
        </w:rPr>
      </w:pPr>
      <w:r>
        <w:rPr>
          <w:rFonts w:asciiTheme="minorEastAsia" w:hAnsiTheme="minorEastAsia" w:hint="eastAsia"/>
          <w:color w:val="000000" w:themeColor="text1"/>
        </w:rPr>
        <w:t xml:space="preserve">持续改进的机会。 </w:t>
      </w:r>
    </w:p>
    <w:p w14:paraId="11371DC7" w14:textId="77777777" w:rsidR="00201BC3" w:rsidRDefault="00201BC3" w:rsidP="003C1C04">
      <w:pPr>
        <w:pStyle w:val="affffffff5"/>
        <w:snapToGrid w:val="0"/>
        <w:rPr>
          <w:rFonts w:asciiTheme="minorEastAsia" w:hAnsiTheme="minorEastAsia"/>
          <w:color w:val="000000" w:themeColor="text1"/>
        </w:rPr>
      </w:pPr>
      <w:r>
        <w:rPr>
          <w:rFonts w:asciiTheme="minorEastAsia" w:hAnsiTheme="minorEastAsia" w:hint="eastAsia"/>
          <w:color w:val="000000" w:themeColor="text1"/>
        </w:rPr>
        <w:t xml:space="preserve">管理评审的输出应包括与下列事项有关的决定： </w:t>
      </w:r>
    </w:p>
    <w:p w14:paraId="0A7E0302" w14:textId="77777777" w:rsidR="00201BC3" w:rsidRDefault="00201BC3" w:rsidP="003C1C04">
      <w:pPr>
        <w:pStyle w:val="af2"/>
        <w:ind w:left="454" w:firstLine="0"/>
      </w:pPr>
      <w:r>
        <w:rPr>
          <w:rFonts w:hint="eastAsia"/>
        </w:rPr>
        <w:t xml:space="preserve">双重预防机制在实现其预期结果方面的持续适宜性、充分性和有效性； </w:t>
      </w:r>
    </w:p>
    <w:p w14:paraId="1F46218B" w14:textId="77777777" w:rsidR="00201BC3" w:rsidRDefault="00201BC3" w:rsidP="003C1C04">
      <w:pPr>
        <w:pStyle w:val="af2"/>
        <w:ind w:left="454" w:firstLine="0"/>
      </w:pPr>
      <w:r>
        <w:rPr>
          <w:rFonts w:hint="eastAsia"/>
        </w:rPr>
        <w:t xml:space="preserve">持续改进的机会； </w:t>
      </w:r>
    </w:p>
    <w:p w14:paraId="6081A5B7" w14:textId="77777777" w:rsidR="00201BC3" w:rsidRDefault="00201BC3" w:rsidP="003C1C04">
      <w:pPr>
        <w:pStyle w:val="af2"/>
        <w:ind w:left="454" w:firstLine="0"/>
      </w:pPr>
      <w:r>
        <w:rPr>
          <w:rFonts w:hint="eastAsia"/>
        </w:rPr>
        <w:t xml:space="preserve">任何对双重预防机制变更的需求； </w:t>
      </w:r>
    </w:p>
    <w:p w14:paraId="68BF3D9C" w14:textId="77777777" w:rsidR="00201BC3" w:rsidRDefault="00201BC3" w:rsidP="003C1C04">
      <w:pPr>
        <w:pStyle w:val="af2"/>
        <w:ind w:left="454" w:firstLine="0"/>
      </w:pPr>
      <w:r>
        <w:rPr>
          <w:rFonts w:hint="eastAsia"/>
        </w:rPr>
        <w:t xml:space="preserve">所需资源； </w:t>
      </w:r>
    </w:p>
    <w:p w14:paraId="0BAB8B9A" w14:textId="77777777" w:rsidR="00201BC3" w:rsidRDefault="00201BC3" w:rsidP="003C1C04">
      <w:pPr>
        <w:pStyle w:val="af2"/>
        <w:ind w:left="454" w:firstLine="0"/>
      </w:pPr>
      <w:r>
        <w:rPr>
          <w:rFonts w:hint="eastAsia"/>
        </w:rPr>
        <w:t xml:space="preserve">措施（若需要） ； </w:t>
      </w:r>
    </w:p>
    <w:p w14:paraId="4F174512" w14:textId="77777777" w:rsidR="00201BC3" w:rsidRDefault="00201BC3" w:rsidP="003C1C04">
      <w:pPr>
        <w:pStyle w:val="af2"/>
        <w:ind w:left="454" w:firstLine="0"/>
      </w:pPr>
      <w:r>
        <w:rPr>
          <w:rFonts w:hint="eastAsia"/>
        </w:rPr>
        <w:t xml:space="preserve">改进双重预防机制与其他业务过程融合的机会； </w:t>
      </w:r>
    </w:p>
    <w:p w14:paraId="4AC1B13C" w14:textId="77777777" w:rsidR="00201BC3" w:rsidRDefault="00201BC3" w:rsidP="003C1C04">
      <w:pPr>
        <w:pStyle w:val="af2"/>
        <w:ind w:left="454" w:firstLine="0"/>
      </w:pPr>
      <w:r>
        <w:rPr>
          <w:rFonts w:hint="eastAsia"/>
        </w:rPr>
        <w:t xml:space="preserve">对企业战略方向的任何影响。 </w:t>
      </w:r>
    </w:p>
    <w:p w14:paraId="03B921A5" w14:textId="77777777" w:rsidR="00201BC3" w:rsidRDefault="00201BC3" w:rsidP="003C1C04">
      <w:pPr>
        <w:pStyle w:val="affffffff5"/>
        <w:snapToGrid w:val="0"/>
        <w:rPr>
          <w:rFonts w:asciiTheme="minorEastAsia" w:hAnsiTheme="minorEastAsia"/>
          <w:color w:val="000000" w:themeColor="text1"/>
        </w:rPr>
      </w:pPr>
      <w:r>
        <w:rPr>
          <w:rFonts w:asciiTheme="minorEastAsia" w:hAnsiTheme="minorEastAsia" w:hint="eastAsia"/>
          <w:color w:val="000000" w:themeColor="text1"/>
        </w:rPr>
        <w:t>主要负责人应就相关的管理评审输出与从业人员及其代表（若有）进行沟通（见 7.4）。 企业应保留文件化信息，以作为管理评审结果的证据。</w:t>
      </w:r>
    </w:p>
    <w:p w14:paraId="704C580F" w14:textId="77777777" w:rsidR="00201BC3" w:rsidRDefault="00201BC3" w:rsidP="00E30F90">
      <w:pPr>
        <w:pStyle w:val="aa"/>
        <w:snapToGrid w:val="0"/>
        <w:spacing w:before="312" w:after="312"/>
      </w:pPr>
      <w:bookmarkStart w:id="788" w:name="_Toc15922"/>
      <w:bookmarkStart w:id="789" w:name="_Toc29652"/>
      <w:bookmarkStart w:id="790" w:name="_Toc19075"/>
      <w:bookmarkStart w:id="791" w:name="_Toc17089"/>
      <w:bookmarkStart w:id="792" w:name="_Toc93073105"/>
      <w:r>
        <w:rPr>
          <w:rFonts w:hint="eastAsia"/>
        </w:rPr>
        <w:t>改进</w:t>
      </w:r>
      <w:bookmarkEnd w:id="788"/>
      <w:bookmarkEnd w:id="789"/>
      <w:bookmarkEnd w:id="790"/>
      <w:bookmarkEnd w:id="791"/>
      <w:bookmarkEnd w:id="792"/>
    </w:p>
    <w:p w14:paraId="3BDB1C3A" w14:textId="77777777" w:rsidR="00201BC3" w:rsidRDefault="00201BC3" w:rsidP="00305780">
      <w:pPr>
        <w:pStyle w:val="ab"/>
        <w:spacing w:before="156" w:after="156"/>
      </w:pPr>
      <w:bookmarkStart w:id="793" w:name="_Toc17689"/>
      <w:bookmarkStart w:id="794" w:name="_Toc11966"/>
      <w:bookmarkStart w:id="795" w:name="_Toc16549"/>
      <w:bookmarkStart w:id="796" w:name="_Toc18147"/>
      <w:r>
        <w:rPr>
          <w:rFonts w:hint="eastAsia"/>
        </w:rPr>
        <w:t xml:space="preserve"> 总则</w:t>
      </w:r>
      <w:bookmarkEnd w:id="793"/>
      <w:bookmarkEnd w:id="794"/>
      <w:bookmarkEnd w:id="795"/>
      <w:bookmarkEnd w:id="796"/>
    </w:p>
    <w:p w14:paraId="5FD6C2BF"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企业应确定改进的机会（见 9），并实施必要的措施，以实现其</w:t>
      </w:r>
      <w:r>
        <w:rPr>
          <w:rFonts w:hint="eastAsia"/>
          <w:color w:val="000000" w:themeColor="text1"/>
        </w:rPr>
        <w:t>双重预防机制</w:t>
      </w:r>
      <w:r>
        <w:rPr>
          <w:rFonts w:asciiTheme="minorEastAsia" w:hAnsiTheme="minorEastAsia" w:hint="eastAsia"/>
          <w:color w:val="000000" w:themeColor="text1"/>
          <w:szCs w:val="21"/>
        </w:rPr>
        <w:t>的预期结果。</w:t>
      </w:r>
    </w:p>
    <w:p w14:paraId="4CFA05E2" w14:textId="77777777" w:rsidR="00201BC3" w:rsidRDefault="00201BC3" w:rsidP="00305780">
      <w:pPr>
        <w:pStyle w:val="ab"/>
        <w:spacing w:before="156" w:after="156"/>
      </w:pPr>
      <w:bookmarkStart w:id="797" w:name="_Toc979"/>
      <w:bookmarkStart w:id="798" w:name="_Toc14043"/>
      <w:bookmarkStart w:id="799" w:name="_Toc27054"/>
      <w:bookmarkStart w:id="800" w:name="_Toc23137"/>
      <w:r>
        <w:rPr>
          <w:rFonts w:hint="eastAsia"/>
        </w:rPr>
        <w:t xml:space="preserve"> 不符合和纠正措施</w:t>
      </w:r>
      <w:bookmarkEnd w:id="797"/>
      <w:bookmarkEnd w:id="798"/>
      <w:bookmarkEnd w:id="799"/>
      <w:bookmarkEnd w:id="800"/>
    </w:p>
    <w:p w14:paraId="2EC0898B"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企业应建立、实施和保持包括报告、调查和采取措施在内的过程，以确定和管理事件（见8.2.9）和不符合。 </w:t>
      </w:r>
    </w:p>
    <w:p w14:paraId="2B695631" w14:textId="3434C489" w:rsidR="00201BC3" w:rsidRDefault="00201BC3" w:rsidP="00E30F90">
      <w:pPr>
        <w:pStyle w:val="afffffffff5"/>
        <w:ind w:firstLine="420"/>
        <w:rPr>
          <w:rFonts w:asciiTheme="minorEastAsia" w:hAnsiTheme="minorEastAsia"/>
          <w:color w:val="000000" w:themeColor="text1"/>
          <w:szCs w:val="21"/>
        </w:rPr>
      </w:pPr>
      <w:proofErr w:type="gramStart"/>
      <w:r>
        <w:rPr>
          <w:rFonts w:asciiTheme="minorEastAsia" w:hAnsiTheme="minorEastAsia" w:hint="eastAsia"/>
          <w:color w:val="000000" w:themeColor="text1"/>
          <w:szCs w:val="21"/>
        </w:rPr>
        <w:t>当事件</w:t>
      </w:r>
      <w:proofErr w:type="gramEnd"/>
      <w:r>
        <w:rPr>
          <w:rFonts w:asciiTheme="minorEastAsia" w:hAnsiTheme="minorEastAsia" w:hint="eastAsia"/>
          <w:color w:val="000000" w:themeColor="text1"/>
          <w:szCs w:val="21"/>
        </w:rPr>
        <w:t>或不符合发生时，企业应</w:t>
      </w:r>
      <w:r w:rsidR="00305780">
        <w:rPr>
          <w:rFonts w:asciiTheme="minorEastAsia" w:hAnsiTheme="minorEastAsia" w:hint="eastAsia"/>
          <w:color w:val="000000" w:themeColor="text1"/>
          <w:szCs w:val="21"/>
        </w:rPr>
        <w:t>满足如下要求。</w:t>
      </w:r>
      <w:r>
        <w:rPr>
          <w:rFonts w:asciiTheme="minorEastAsia" w:hAnsiTheme="minorEastAsia" w:hint="eastAsia"/>
          <w:color w:val="000000" w:themeColor="text1"/>
          <w:szCs w:val="21"/>
        </w:rPr>
        <w:t xml:space="preserve"> </w:t>
      </w:r>
    </w:p>
    <w:p w14:paraId="031C4E3A" w14:textId="77777777" w:rsidR="00201BC3" w:rsidRDefault="00201BC3" w:rsidP="007F0D0E">
      <w:pPr>
        <w:pStyle w:val="afffffffff5"/>
        <w:numPr>
          <w:ilvl w:val="0"/>
          <w:numId w:val="59"/>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及时对事件和不符合做出反应，并在适用时： </w:t>
      </w:r>
    </w:p>
    <w:p w14:paraId="6FF1B1ED" w14:textId="77777777" w:rsidR="00201BC3" w:rsidRDefault="00201BC3" w:rsidP="007F0D0E">
      <w:pPr>
        <w:pStyle w:val="afffffffff5"/>
        <w:numPr>
          <w:ilvl w:val="1"/>
          <w:numId w:val="60"/>
        </w:numPr>
        <w:ind w:leftChars="400" w:left="1259" w:firstLineChars="0"/>
        <w:rPr>
          <w:rFonts w:asciiTheme="minorEastAsia" w:hAnsiTheme="minorEastAsia"/>
          <w:color w:val="000000" w:themeColor="text1"/>
          <w:szCs w:val="21"/>
        </w:rPr>
      </w:pPr>
      <w:r>
        <w:rPr>
          <w:rFonts w:asciiTheme="minorEastAsia" w:hAnsiTheme="minorEastAsia" w:hint="eastAsia"/>
          <w:color w:val="000000" w:themeColor="text1"/>
          <w:szCs w:val="21"/>
        </w:rPr>
        <w:t>采取措施（</w:t>
      </w:r>
      <w:r>
        <w:rPr>
          <w:rFonts w:asciiTheme="minorEastAsia" w:hAnsiTheme="minorEastAsia" w:hint="eastAsia"/>
          <w:color w:val="000000" w:themeColor="text1"/>
        </w:rPr>
        <w:t>见8.2.8和8.3.4）</w:t>
      </w:r>
      <w:r>
        <w:rPr>
          <w:rFonts w:asciiTheme="minorEastAsia" w:hAnsiTheme="minorEastAsia" w:hint="eastAsia"/>
          <w:color w:val="000000" w:themeColor="text1"/>
          <w:szCs w:val="21"/>
        </w:rPr>
        <w:t xml:space="preserve">予以控制和纠正； </w:t>
      </w:r>
    </w:p>
    <w:p w14:paraId="2643CD68" w14:textId="7CFBDD91" w:rsidR="00201BC3" w:rsidRDefault="00201BC3" w:rsidP="007F0D0E">
      <w:pPr>
        <w:pStyle w:val="afffffffff5"/>
        <w:numPr>
          <w:ilvl w:val="1"/>
          <w:numId w:val="60"/>
        </w:numPr>
        <w:ind w:leftChars="400" w:left="1259" w:firstLineChars="0"/>
        <w:rPr>
          <w:rFonts w:asciiTheme="minorEastAsia" w:hAnsiTheme="minorEastAsia"/>
          <w:color w:val="000000" w:themeColor="text1"/>
          <w:szCs w:val="21"/>
        </w:rPr>
      </w:pPr>
      <w:r>
        <w:rPr>
          <w:rFonts w:asciiTheme="minorEastAsia" w:hAnsiTheme="minorEastAsia" w:hint="eastAsia"/>
          <w:color w:val="000000" w:themeColor="text1"/>
          <w:szCs w:val="21"/>
        </w:rPr>
        <w:t>处置后果</w:t>
      </w:r>
      <w:r w:rsidR="00305780">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p>
    <w:p w14:paraId="122BE660" w14:textId="77777777" w:rsidR="00201BC3" w:rsidRDefault="00201BC3" w:rsidP="007F0D0E">
      <w:pPr>
        <w:pStyle w:val="afffffffff5"/>
        <w:numPr>
          <w:ilvl w:val="0"/>
          <w:numId w:val="59"/>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在从业人员的参与（见 5.4）和其他相关方的参加下，通过下列活动，评价是否采取纠正措施，以消除导致事件或不符合的根本原因，防止事件或不符合再次发生或在其他场合发生： </w:t>
      </w:r>
    </w:p>
    <w:p w14:paraId="3931B150" w14:textId="77777777" w:rsidR="00201BC3" w:rsidRDefault="00201BC3" w:rsidP="007F0D0E">
      <w:pPr>
        <w:pStyle w:val="afffffffff5"/>
        <w:numPr>
          <w:ilvl w:val="1"/>
          <w:numId w:val="61"/>
        </w:numPr>
        <w:ind w:leftChars="400" w:left="1259"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调查事件或评审不符合； </w:t>
      </w:r>
    </w:p>
    <w:p w14:paraId="426C2BFE" w14:textId="77777777" w:rsidR="00201BC3" w:rsidRDefault="00201BC3" w:rsidP="007F0D0E">
      <w:pPr>
        <w:pStyle w:val="afffffffff5"/>
        <w:numPr>
          <w:ilvl w:val="1"/>
          <w:numId w:val="61"/>
        </w:numPr>
        <w:ind w:leftChars="400" w:left="1259"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确定导致事件或不符合的原因； </w:t>
      </w:r>
    </w:p>
    <w:p w14:paraId="4AE0989F" w14:textId="656FF87D" w:rsidR="00201BC3" w:rsidRDefault="00201BC3" w:rsidP="007F0D0E">
      <w:pPr>
        <w:pStyle w:val="afffffffff5"/>
        <w:numPr>
          <w:ilvl w:val="1"/>
          <w:numId w:val="61"/>
        </w:numPr>
        <w:ind w:leftChars="400" w:left="1259" w:firstLineChars="0"/>
        <w:rPr>
          <w:rFonts w:asciiTheme="minorEastAsia" w:hAnsiTheme="minorEastAsia"/>
          <w:color w:val="000000" w:themeColor="text1"/>
          <w:szCs w:val="21"/>
        </w:rPr>
      </w:pPr>
      <w:r>
        <w:rPr>
          <w:rFonts w:asciiTheme="minorEastAsia" w:hAnsiTheme="minorEastAsia" w:hint="eastAsia"/>
          <w:color w:val="000000" w:themeColor="text1"/>
          <w:szCs w:val="21"/>
        </w:rPr>
        <w:t>确定类似事件是否曾经发生过，不符合是否存在，或它们是否可能会发生</w:t>
      </w:r>
      <w:r w:rsidR="00305780">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p>
    <w:p w14:paraId="254BF470" w14:textId="139CB425" w:rsidR="00201BC3" w:rsidRDefault="00201BC3" w:rsidP="007F0D0E">
      <w:pPr>
        <w:pStyle w:val="afffffffff5"/>
        <w:numPr>
          <w:ilvl w:val="0"/>
          <w:numId w:val="59"/>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在适当时，对现有的安全风险的评价进行评审（见6.2.2）</w:t>
      </w:r>
      <w:r w:rsidR="00305780">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p>
    <w:p w14:paraId="6DED3D02" w14:textId="7DB7B605" w:rsidR="00201BC3" w:rsidRDefault="00201BC3" w:rsidP="007F0D0E">
      <w:pPr>
        <w:pStyle w:val="afffffffff5"/>
        <w:numPr>
          <w:ilvl w:val="0"/>
          <w:numId w:val="59"/>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按照控制层级（见8.2.1）和变更管理（见8.2.7），确定并实施任何所需的措施，包括纠正措施</w:t>
      </w:r>
      <w:r w:rsidR="00305780">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p>
    <w:p w14:paraId="414A6B24" w14:textId="1AC37095" w:rsidR="00201BC3" w:rsidRDefault="00201BC3" w:rsidP="007F0D0E">
      <w:pPr>
        <w:pStyle w:val="afffffffff5"/>
        <w:numPr>
          <w:ilvl w:val="0"/>
          <w:numId w:val="59"/>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在采取措施前，评价与新的或变化的危险</w:t>
      </w:r>
      <w:proofErr w:type="gramStart"/>
      <w:r>
        <w:rPr>
          <w:rFonts w:asciiTheme="minorEastAsia" w:hAnsiTheme="minorEastAsia" w:hint="eastAsia"/>
          <w:color w:val="000000" w:themeColor="text1"/>
          <w:szCs w:val="21"/>
        </w:rPr>
        <w:t>源相关</w:t>
      </w:r>
      <w:proofErr w:type="gramEnd"/>
      <w:r>
        <w:rPr>
          <w:rFonts w:asciiTheme="minorEastAsia" w:hAnsiTheme="minorEastAsia" w:hint="eastAsia"/>
          <w:color w:val="000000" w:themeColor="text1"/>
          <w:szCs w:val="21"/>
        </w:rPr>
        <w:t>的安全风险</w:t>
      </w:r>
      <w:r w:rsidR="00305780">
        <w:rPr>
          <w:rFonts w:asciiTheme="minorEastAsia" w:hAnsiTheme="minorEastAsia" w:hint="eastAsia"/>
          <w:color w:val="000000" w:themeColor="text1"/>
          <w:szCs w:val="21"/>
        </w:rPr>
        <w:t>。</w:t>
      </w:r>
    </w:p>
    <w:p w14:paraId="5EFD0FD4" w14:textId="0929CE8B" w:rsidR="00201BC3" w:rsidRDefault="00201BC3" w:rsidP="007F0D0E">
      <w:pPr>
        <w:pStyle w:val="afffffffff5"/>
        <w:numPr>
          <w:ilvl w:val="0"/>
          <w:numId w:val="59"/>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评审任何所采取措施的有效性，包括纠正措施</w:t>
      </w:r>
      <w:r w:rsidR="00305780">
        <w:rPr>
          <w:rFonts w:asciiTheme="minorEastAsia" w:hAnsiTheme="minorEastAsia" w:hint="eastAsia"/>
          <w:color w:val="000000" w:themeColor="text1"/>
          <w:szCs w:val="21"/>
        </w:rPr>
        <w:t>。</w:t>
      </w:r>
    </w:p>
    <w:p w14:paraId="2D552A5C" w14:textId="77777777" w:rsidR="00201BC3" w:rsidRDefault="00201BC3" w:rsidP="007F0D0E">
      <w:pPr>
        <w:pStyle w:val="afffffffff5"/>
        <w:numPr>
          <w:ilvl w:val="0"/>
          <w:numId w:val="59"/>
        </w:numPr>
        <w:ind w:leftChars="200" w:left="839" w:firstLineChars="0"/>
        <w:rPr>
          <w:rFonts w:asciiTheme="minorEastAsia" w:hAnsiTheme="minorEastAsia"/>
          <w:color w:val="000000" w:themeColor="text1"/>
          <w:szCs w:val="21"/>
        </w:rPr>
      </w:pPr>
      <w:r>
        <w:rPr>
          <w:rFonts w:asciiTheme="minorEastAsia" w:hAnsiTheme="minorEastAsia" w:hint="eastAsia"/>
          <w:color w:val="000000" w:themeColor="text1"/>
          <w:szCs w:val="21"/>
        </w:rPr>
        <w:t xml:space="preserve">在必要时，变更双重预防机制。 </w:t>
      </w:r>
    </w:p>
    <w:p w14:paraId="3746C5F1"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纠正措施应与事件或不符合所产生的影响或潜在影响相适应。 </w:t>
      </w:r>
    </w:p>
    <w:p w14:paraId="31248312"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企业应保留文件化信息作为以下方面的证据： </w:t>
      </w:r>
    </w:p>
    <w:p w14:paraId="60C51F2E" w14:textId="77777777" w:rsidR="00201BC3" w:rsidRDefault="00201BC3" w:rsidP="007B787E">
      <w:pPr>
        <w:pStyle w:val="af2"/>
      </w:pPr>
      <w:r>
        <w:rPr>
          <w:rFonts w:hint="eastAsia"/>
        </w:rPr>
        <w:t xml:space="preserve">事件或不符合的性质以及所采取的任何后续措施；  </w:t>
      </w:r>
    </w:p>
    <w:p w14:paraId="054A1928" w14:textId="77777777" w:rsidR="00201BC3" w:rsidRDefault="00201BC3" w:rsidP="007B787E">
      <w:pPr>
        <w:pStyle w:val="af2"/>
      </w:pPr>
      <w:r>
        <w:rPr>
          <w:rFonts w:hint="eastAsia"/>
        </w:rPr>
        <w:t xml:space="preserve">任何措施和纠正措施的结果，包括其有效性。 </w:t>
      </w:r>
    </w:p>
    <w:p w14:paraId="06B3C729" w14:textId="77777777" w:rsidR="00201BC3" w:rsidRDefault="00201BC3" w:rsidP="00E30F90">
      <w:pPr>
        <w:pStyle w:val="afffffffff5"/>
        <w:ind w:firstLine="420"/>
        <w:rPr>
          <w:rFonts w:asciiTheme="minorEastAsia" w:hAnsiTheme="minorEastAsia"/>
          <w:color w:val="000000" w:themeColor="text1"/>
          <w:szCs w:val="21"/>
        </w:rPr>
      </w:pPr>
      <w:r>
        <w:rPr>
          <w:rFonts w:asciiTheme="minorEastAsia" w:hAnsiTheme="minorEastAsia" w:hint="eastAsia"/>
          <w:color w:val="000000" w:themeColor="text1"/>
          <w:szCs w:val="21"/>
        </w:rPr>
        <w:t>企业应就此文件化信息与相关从业人员及其代表（若有）和其他有关的相关方进行沟通。</w:t>
      </w:r>
    </w:p>
    <w:p w14:paraId="39EC2924" w14:textId="77777777" w:rsidR="00201BC3" w:rsidRDefault="00201BC3" w:rsidP="00305780">
      <w:pPr>
        <w:pStyle w:val="ab"/>
        <w:spacing w:before="156" w:after="156"/>
      </w:pPr>
      <w:bookmarkStart w:id="801" w:name="_Toc14324"/>
      <w:bookmarkStart w:id="802" w:name="_Toc9702"/>
      <w:bookmarkStart w:id="803" w:name="_Toc2914"/>
      <w:bookmarkStart w:id="804" w:name="_Toc2904"/>
      <w:r>
        <w:rPr>
          <w:rFonts w:hint="eastAsia"/>
        </w:rPr>
        <w:t xml:space="preserve"> 持续改进</w:t>
      </w:r>
      <w:bookmarkEnd w:id="801"/>
      <w:bookmarkEnd w:id="802"/>
      <w:bookmarkEnd w:id="803"/>
      <w:bookmarkEnd w:id="804"/>
    </w:p>
    <w:p w14:paraId="33F31B3A" w14:textId="77777777" w:rsidR="00201BC3" w:rsidRDefault="00201BC3" w:rsidP="00E30F90">
      <w:pPr>
        <w:pStyle w:val="afffffffff5"/>
        <w:ind w:firstLine="420"/>
        <w:rPr>
          <w:color w:val="000000" w:themeColor="text1"/>
        </w:rPr>
      </w:pPr>
      <w:r>
        <w:rPr>
          <w:rFonts w:hint="eastAsia"/>
          <w:color w:val="000000" w:themeColor="text1"/>
        </w:rPr>
        <w:t>企业应持续改进双重预防机制的适宜性、充分性和有效性，以提升安全绩效。</w:t>
      </w:r>
    </w:p>
    <w:p w14:paraId="526A4C59" w14:textId="77777777" w:rsidR="00726563" w:rsidRPr="00201BC3" w:rsidRDefault="00726563" w:rsidP="00726563">
      <w:pPr>
        <w:ind w:firstLine="420"/>
      </w:pPr>
    </w:p>
    <w:sectPr w:rsidR="00726563" w:rsidRPr="00201BC3" w:rsidSect="003E575F">
      <w:footerReference w:type="default" r:id="rId18"/>
      <w:pgSz w:w="11906" w:h="16838"/>
      <w:pgMar w:top="1134" w:right="1134" w:bottom="1077"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11B8" w14:textId="77777777" w:rsidR="002236A9" w:rsidRDefault="002236A9">
      <w:pPr>
        <w:ind w:firstLine="420"/>
      </w:pPr>
      <w:r>
        <w:separator/>
      </w:r>
    </w:p>
  </w:endnote>
  <w:endnote w:type="continuationSeparator" w:id="0">
    <w:p w14:paraId="09945299" w14:textId="77777777" w:rsidR="002236A9" w:rsidRDefault="002236A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1835" w14:textId="77777777" w:rsidR="00B240B1" w:rsidRDefault="00B240B1">
    <w:pPr>
      <w:pStyle w:val="afff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5AED" w14:textId="77777777" w:rsidR="00623ACA" w:rsidRDefault="00623ACA">
    <w:pPr>
      <w:pStyle w:val="affffffff7"/>
    </w:pPr>
    <w:r>
      <w:fldChar w:fldCharType="begin"/>
    </w:r>
    <w:r>
      <w:instrText>PAGE   \* MERGEFORMAT</w:instrText>
    </w:r>
    <w:r>
      <w:fldChar w:fldCharType="separate"/>
    </w:r>
    <w:r>
      <w:rPr>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0E0" w14:textId="77777777" w:rsidR="00B240B1" w:rsidRDefault="00B240B1">
    <w:pPr>
      <w:pStyle w:val="affff1"/>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834765"/>
      <w:docPartObj>
        <w:docPartGallery w:val="Page Numbers (Bottom of Page)"/>
        <w:docPartUnique/>
      </w:docPartObj>
    </w:sdtPr>
    <w:sdtEndPr/>
    <w:sdtContent>
      <w:p w14:paraId="7FC18953" w14:textId="2345480B" w:rsidR="006A43E4" w:rsidRDefault="006A43E4">
        <w:pPr>
          <w:pStyle w:val="affff1"/>
          <w:ind w:firstLine="360"/>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4463" w14:textId="77777777" w:rsidR="002236A9" w:rsidRDefault="002236A9">
      <w:pPr>
        <w:ind w:firstLine="420"/>
      </w:pPr>
      <w:r>
        <w:separator/>
      </w:r>
    </w:p>
  </w:footnote>
  <w:footnote w:type="continuationSeparator" w:id="0">
    <w:p w14:paraId="7270AFC8" w14:textId="77777777" w:rsidR="002236A9" w:rsidRDefault="002236A9">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BCA1" w14:textId="77777777" w:rsidR="00623ACA" w:rsidRDefault="00623ACA">
    <w:pPr>
      <w:pStyle w:val="affff3"/>
      <w:ind w:firstLine="36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CCPIT-CSC JH2021156—2021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835C" w14:textId="1164F20F" w:rsidR="00623ACA" w:rsidRDefault="00623ACA" w:rsidP="000A1C23">
    <w:pPr>
      <w:pStyle w:val="affffffff9"/>
      <w:wordWrap w:val="0"/>
      <w:ind w:right="1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1945" w14:textId="77777777" w:rsidR="00B240B1" w:rsidRDefault="00B240B1">
    <w:pPr>
      <w:pStyle w:val="affff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113C" w14:textId="0353F8E9" w:rsidR="003B4EA6" w:rsidRDefault="003B4EA6" w:rsidP="000A1C23">
    <w:pPr>
      <w:pStyle w:val="affffffff9"/>
      <w:wordWrap w:val="0"/>
      <w:ind w:right="140"/>
    </w:pPr>
    <w:r>
      <w:t>T/CCPITCSC XXX-</w:t>
    </w:r>
    <w:r w:rsidR="004B5B12">
      <w:t>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AF18" w14:textId="1DBEFBC7" w:rsidR="000A1C23" w:rsidRDefault="000A1C23" w:rsidP="000A1C23">
    <w:pPr>
      <w:pStyle w:val="affffffff9"/>
      <w:wordWrap w:val="0"/>
      <w:ind w:right="140"/>
    </w:pPr>
    <w:r>
      <w:rPr>
        <w:rFonts w:hint="eastAsia"/>
      </w:rPr>
      <w:t>T</w:t>
    </w:r>
    <w:r>
      <w:t>/CCPITCSC XXX-</w:t>
    </w:r>
    <w:r w:rsidR="00201BC3">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0C5"/>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1" w15:restartNumberingAfterBreak="0">
    <w:nsid w:val="05BB0EAD"/>
    <w:multiLevelType w:val="multilevel"/>
    <w:tmpl w:val="05BB0EA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5C3374D"/>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3" w15:restartNumberingAfterBreak="0">
    <w:nsid w:val="06AA6098"/>
    <w:multiLevelType w:val="multilevel"/>
    <w:tmpl w:val="06AA609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6C614B2"/>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5"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6" w15:restartNumberingAfterBreak="0">
    <w:nsid w:val="07ED3FEA"/>
    <w:multiLevelType w:val="multilevel"/>
    <w:tmpl w:val="FAD8BE94"/>
    <w:lvl w:ilvl="0">
      <w:start w:val="1"/>
      <w:numFmt w:val="none"/>
      <w:pStyle w:val="a0"/>
      <w:lvlText w:val="%1"/>
      <w:lvlJc w:val="left"/>
      <w:pPr>
        <w:ind w:left="425" w:hanging="425"/>
      </w:pPr>
      <w:rPr>
        <w:rFonts w:hint="eastAsia"/>
      </w:rPr>
    </w:lvl>
    <w:lvl w:ilvl="1">
      <w:start w:val="1"/>
      <w:numFmt w:val="decimal"/>
      <w:pStyle w:val="a1"/>
      <w:suff w:val="nothing"/>
      <w:lvlText w:val="%10.%2  "/>
      <w:lvlJc w:val="left"/>
      <w:pPr>
        <w:ind w:left="0" w:firstLine="0"/>
      </w:pPr>
      <w:rPr>
        <w:rFonts w:ascii="黑体" w:eastAsia="黑体" w:hAnsiTheme="minorHAnsi" w:hint="eastAsia"/>
        <w:b w:val="0"/>
        <w:i w:val="0"/>
        <w:sz w:val="21"/>
      </w:rPr>
    </w:lvl>
    <w:lvl w:ilvl="2">
      <w:start w:val="1"/>
      <w:numFmt w:val="decimal"/>
      <w:pStyle w:val="a2"/>
      <w:suff w:val="nothing"/>
      <w:lvlText w:val="%10.%2.%3 "/>
      <w:lvlJc w:val="left"/>
      <w:pPr>
        <w:ind w:left="0" w:firstLine="0"/>
      </w:pPr>
      <w:rPr>
        <w:rFonts w:ascii="黑体" w:eastAsia="黑体" w:hAnsiTheme="minorHAnsi" w:hint="eastAsia"/>
        <w:b w:val="0"/>
        <w:i w:val="0"/>
        <w:sz w:val="21"/>
      </w:rPr>
    </w:lvl>
    <w:lvl w:ilvl="3">
      <w:start w:val="1"/>
      <w:numFmt w:val="decimal"/>
      <w:pStyle w:val="a3"/>
      <w:suff w:val="nothing"/>
      <w:lvlText w:val="%10.%2.%3.%4 "/>
      <w:lvlJc w:val="left"/>
      <w:pPr>
        <w:ind w:left="0" w:firstLine="0"/>
      </w:pPr>
      <w:rPr>
        <w:rFonts w:ascii="黑体" w:eastAsia="黑体" w:hAnsiTheme="minorHAnsi" w:hint="eastAsia"/>
        <w:b w:val="0"/>
        <w:i w:val="0"/>
        <w:sz w:val="21"/>
      </w:rPr>
    </w:lvl>
    <w:lvl w:ilvl="4">
      <w:start w:val="1"/>
      <w:numFmt w:val="decimal"/>
      <w:pStyle w:val="a4"/>
      <w:suff w:val="nothing"/>
      <w:lvlText w:val="%10.%2.%3.%4.%5 "/>
      <w:lvlJc w:val="left"/>
      <w:pPr>
        <w:ind w:left="0" w:firstLine="0"/>
      </w:pPr>
      <w:rPr>
        <w:rFonts w:ascii="黑体" w:eastAsia="黑体" w:hAnsiTheme="minorHAnsi" w:hint="eastAsia"/>
        <w:b w:val="0"/>
        <w:i w:val="0"/>
        <w:sz w:val="21"/>
      </w:rPr>
    </w:lvl>
    <w:lvl w:ilvl="5">
      <w:start w:val="1"/>
      <w:numFmt w:val="decimal"/>
      <w:pStyle w:val="a5"/>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8DC03B7"/>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8" w15:restartNumberingAfterBreak="0">
    <w:nsid w:val="093C6778"/>
    <w:multiLevelType w:val="multilevel"/>
    <w:tmpl w:val="093C6778"/>
    <w:lvl w:ilvl="0">
      <w:start w:val="1"/>
      <w:numFmt w:val="decimal"/>
      <w:pStyle w:val="a6"/>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A051EAC"/>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10" w15:restartNumberingAfterBreak="0">
    <w:nsid w:val="0AE367E9"/>
    <w:multiLevelType w:val="multilevel"/>
    <w:tmpl w:val="0AE367E9"/>
    <w:lvl w:ilvl="0">
      <w:start w:val="1"/>
      <w:numFmt w:val="none"/>
      <w:pStyle w:val="a7"/>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1" w15:restartNumberingAfterBreak="0">
    <w:nsid w:val="0DDE2B46"/>
    <w:multiLevelType w:val="multilevel"/>
    <w:tmpl w:val="0DDE2B46"/>
    <w:lvl w:ilvl="0">
      <w:start w:val="1"/>
      <w:numFmt w:val="lowerLetter"/>
      <w:pStyle w:val="a8"/>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2" w15:restartNumberingAfterBreak="0">
    <w:nsid w:val="0F9E6035"/>
    <w:multiLevelType w:val="multilevel"/>
    <w:tmpl w:val="0F9E6035"/>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15:restartNumberingAfterBreak="0">
    <w:nsid w:val="0FED1787"/>
    <w:multiLevelType w:val="multilevel"/>
    <w:tmpl w:val="0FED1787"/>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15:restartNumberingAfterBreak="0">
    <w:nsid w:val="11867F0F"/>
    <w:multiLevelType w:val="multilevel"/>
    <w:tmpl w:val="11867F0F"/>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15:restartNumberingAfterBreak="0">
    <w:nsid w:val="16102B28"/>
    <w:multiLevelType w:val="multilevel"/>
    <w:tmpl w:val="1518BCFA"/>
    <w:lvl w:ilvl="0">
      <w:start w:val="1"/>
      <w:numFmt w:val="lowerLetter"/>
      <w:lvlText w:val="%1)"/>
      <w:lvlJc w:val="left"/>
      <w:pPr>
        <w:tabs>
          <w:tab w:val="num" w:pos="851"/>
        </w:tabs>
        <w:ind w:left="851" w:hanging="851"/>
      </w:pPr>
      <w:rPr>
        <w:rFonts w:ascii="宋体" w:eastAsia="宋体" w:hint="eastAsia"/>
        <w:b w:val="0"/>
        <w:i w:val="0"/>
        <w:sz w:val="21"/>
        <w:szCs w:val="21"/>
      </w:rPr>
    </w:lvl>
    <w:lvl w:ilvl="1">
      <w:start w:val="1"/>
      <w:numFmt w:val="decimal"/>
      <w:lvlText w:val="%2)"/>
      <w:lvlJc w:val="left"/>
      <w:pPr>
        <w:tabs>
          <w:tab w:val="num" w:pos="1130"/>
        </w:tabs>
        <w:ind w:left="284" w:hanging="284"/>
      </w:pPr>
      <w:rPr>
        <w:rFonts w:hint="eastAsia"/>
      </w:rPr>
    </w:lvl>
    <w:lvl w:ilvl="2">
      <w:start w:val="1"/>
      <w:numFmt w:val="decimal"/>
      <w:lvlText w:val="(%3)"/>
      <w:lvlJc w:val="left"/>
      <w:pPr>
        <w:tabs>
          <w:tab w:val="num" w:pos="1130"/>
        </w:tabs>
        <w:ind w:left="284" w:hanging="284"/>
      </w:pPr>
      <w:rPr>
        <w:rFonts w:ascii="宋体" w:eastAsia="宋体" w:hint="eastAsia"/>
        <w:b w:val="0"/>
        <w:i w:val="0"/>
        <w:sz w:val="21"/>
        <w:szCs w:val="21"/>
      </w:rPr>
    </w:lvl>
    <w:lvl w:ilvl="3">
      <w:start w:val="1"/>
      <w:numFmt w:val="decimal"/>
      <w:lvlText w:val="%4."/>
      <w:lvlJc w:val="left"/>
      <w:pPr>
        <w:tabs>
          <w:tab w:val="num" w:pos="1130"/>
        </w:tabs>
        <w:ind w:left="284" w:hanging="284"/>
      </w:pPr>
      <w:rPr>
        <w:rFonts w:hint="eastAsia"/>
      </w:rPr>
    </w:lvl>
    <w:lvl w:ilvl="4">
      <w:start w:val="1"/>
      <w:numFmt w:val="lowerLetter"/>
      <w:lvlText w:val="%5)"/>
      <w:lvlJc w:val="left"/>
      <w:pPr>
        <w:tabs>
          <w:tab w:val="num" w:pos="1130"/>
        </w:tabs>
        <w:ind w:left="284" w:hanging="284"/>
      </w:pPr>
      <w:rPr>
        <w:rFonts w:hint="eastAsia"/>
      </w:rPr>
    </w:lvl>
    <w:lvl w:ilvl="5">
      <w:start w:val="1"/>
      <w:numFmt w:val="lowerRoman"/>
      <w:lvlText w:val="%6."/>
      <w:lvlJc w:val="right"/>
      <w:pPr>
        <w:tabs>
          <w:tab w:val="num" w:pos="1130"/>
        </w:tabs>
        <w:ind w:left="284" w:hanging="284"/>
      </w:pPr>
      <w:rPr>
        <w:rFonts w:hint="eastAsia"/>
      </w:rPr>
    </w:lvl>
    <w:lvl w:ilvl="6">
      <w:start w:val="1"/>
      <w:numFmt w:val="decimal"/>
      <w:lvlText w:val="%7."/>
      <w:lvlJc w:val="left"/>
      <w:pPr>
        <w:tabs>
          <w:tab w:val="num" w:pos="1130"/>
        </w:tabs>
        <w:ind w:left="284" w:hanging="284"/>
      </w:pPr>
      <w:rPr>
        <w:rFonts w:hint="eastAsia"/>
      </w:rPr>
    </w:lvl>
    <w:lvl w:ilvl="7">
      <w:start w:val="1"/>
      <w:numFmt w:val="lowerLetter"/>
      <w:lvlText w:val="%8)"/>
      <w:lvlJc w:val="left"/>
      <w:pPr>
        <w:tabs>
          <w:tab w:val="num" w:pos="1130"/>
        </w:tabs>
        <w:ind w:left="284" w:hanging="284"/>
      </w:pPr>
      <w:rPr>
        <w:rFonts w:hint="eastAsia"/>
      </w:rPr>
    </w:lvl>
    <w:lvl w:ilvl="8">
      <w:start w:val="1"/>
      <w:numFmt w:val="lowerRoman"/>
      <w:lvlText w:val="%9."/>
      <w:lvlJc w:val="right"/>
      <w:pPr>
        <w:tabs>
          <w:tab w:val="num" w:pos="1130"/>
        </w:tabs>
        <w:ind w:left="284" w:hanging="284"/>
      </w:pPr>
      <w:rPr>
        <w:rFonts w:hint="eastAsia"/>
      </w:rPr>
    </w:lvl>
  </w:abstractNum>
  <w:abstractNum w:abstractNumId="16" w15:restartNumberingAfterBreak="0">
    <w:nsid w:val="199B180B"/>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17" w15:restartNumberingAfterBreak="0">
    <w:nsid w:val="1DBF583A"/>
    <w:multiLevelType w:val="multilevel"/>
    <w:tmpl w:val="1DBF583A"/>
    <w:lvl w:ilvl="0">
      <w:start w:val="1"/>
      <w:numFmt w:val="decimal"/>
      <w:pStyle w:val="a9"/>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8" w15:restartNumberingAfterBreak="0">
    <w:nsid w:val="1FAA61DC"/>
    <w:multiLevelType w:val="multilevel"/>
    <w:tmpl w:val="1FAA61D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1FC91163"/>
    <w:multiLevelType w:val="multilevel"/>
    <w:tmpl w:val="1FC91163"/>
    <w:lvl w:ilvl="0">
      <w:start w:val="1"/>
      <w:numFmt w:val="decimal"/>
      <w:pStyle w:val="aa"/>
      <w:suff w:val="nothing"/>
      <w:lvlText w:val="%1　"/>
      <w:lvlJc w:val="left"/>
      <w:pPr>
        <w:ind w:left="0" w:firstLine="0"/>
      </w:pPr>
      <w:rPr>
        <w:rFonts w:ascii="黑体" w:eastAsia="黑体" w:hAnsi="Times New Roman" w:hint="eastAsia"/>
        <w:b w:val="0"/>
        <w:i w:val="0"/>
        <w:sz w:val="21"/>
        <w:szCs w:val="21"/>
      </w:rPr>
    </w:lvl>
    <w:lvl w:ilvl="1">
      <w:start w:val="1"/>
      <w:numFmt w:val="decimal"/>
      <w:pStyle w:val="ab"/>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c"/>
      <w:suff w:val="nothing"/>
      <w:lvlText w:val="%1.%2.%3　"/>
      <w:lvlJc w:val="left"/>
      <w:pPr>
        <w:ind w:left="142"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15:restartNumberingAfterBreak="0">
    <w:nsid w:val="1FE010C7"/>
    <w:multiLevelType w:val="multilevel"/>
    <w:tmpl w:val="1FE010C7"/>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1" w15:restartNumberingAfterBreak="0">
    <w:nsid w:val="242F4C23"/>
    <w:multiLevelType w:val="multilevel"/>
    <w:tmpl w:val="242F4C2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261B130D"/>
    <w:multiLevelType w:val="multilevel"/>
    <w:tmpl w:val="261B130D"/>
    <w:lvl w:ilvl="0">
      <w:start w:val="1"/>
      <w:numFmt w:val="lowerLetter"/>
      <w:lvlText w:val="%1)"/>
      <w:lvlJc w:val="left"/>
      <w:pPr>
        <w:ind w:left="847" w:hanging="420"/>
      </w:pPr>
    </w:lvl>
    <w:lvl w:ilvl="1">
      <w:start w:val="1"/>
      <w:numFmt w:val="lowerLetter"/>
      <w:lvlText w:val="%2)"/>
      <w:lvlJc w:val="left"/>
      <w:pPr>
        <w:ind w:left="1267" w:hanging="420"/>
      </w:pPr>
    </w:lvl>
    <w:lvl w:ilvl="2">
      <w:start w:val="1"/>
      <w:numFmt w:val="lowerRoman"/>
      <w:lvlText w:val="%3."/>
      <w:lvlJc w:val="right"/>
      <w:pPr>
        <w:ind w:left="1687" w:hanging="420"/>
      </w:pPr>
    </w:lvl>
    <w:lvl w:ilvl="3">
      <w:start w:val="1"/>
      <w:numFmt w:val="decimal"/>
      <w:lvlText w:val="%4."/>
      <w:lvlJc w:val="left"/>
      <w:pPr>
        <w:ind w:left="2107" w:hanging="420"/>
      </w:pPr>
    </w:lvl>
    <w:lvl w:ilvl="4">
      <w:start w:val="1"/>
      <w:numFmt w:val="lowerLetter"/>
      <w:lvlText w:val="%5)"/>
      <w:lvlJc w:val="left"/>
      <w:pPr>
        <w:ind w:left="2527" w:hanging="420"/>
      </w:pPr>
    </w:lvl>
    <w:lvl w:ilvl="5">
      <w:start w:val="1"/>
      <w:numFmt w:val="lowerRoman"/>
      <w:lvlText w:val="%6."/>
      <w:lvlJc w:val="right"/>
      <w:pPr>
        <w:ind w:left="2947" w:hanging="420"/>
      </w:pPr>
    </w:lvl>
    <w:lvl w:ilvl="6">
      <w:start w:val="1"/>
      <w:numFmt w:val="decimal"/>
      <w:lvlText w:val="%7."/>
      <w:lvlJc w:val="left"/>
      <w:pPr>
        <w:ind w:left="3367" w:hanging="420"/>
      </w:pPr>
    </w:lvl>
    <w:lvl w:ilvl="7">
      <w:start w:val="1"/>
      <w:numFmt w:val="lowerLetter"/>
      <w:lvlText w:val="%8)"/>
      <w:lvlJc w:val="left"/>
      <w:pPr>
        <w:ind w:left="3787" w:hanging="420"/>
      </w:pPr>
    </w:lvl>
    <w:lvl w:ilvl="8">
      <w:start w:val="1"/>
      <w:numFmt w:val="lowerRoman"/>
      <w:lvlText w:val="%9."/>
      <w:lvlJc w:val="right"/>
      <w:pPr>
        <w:ind w:left="4207" w:hanging="420"/>
      </w:pPr>
    </w:lvl>
  </w:abstractNum>
  <w:abstractNum w:abstractNumId="23" w15:restartNumberingAfterBreak="0">
    <w:nsid w:val="285E5CC7"/>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24" w15:restartNumberingAfterBreak="0">
    <w:nsid w:val="28BC6225"/>
    <w:multiLevelType w:val="multilevel"/>
    <w:tmpl w:val="28BC622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A8F7113"/>
    <w:multiLevelType w:val="multilevel"/>
    <w:tmpl w:val="2A8F7113"/>
    <w:lvl w:ilvl="0">
      <w:start w:val="1"/>
      <w:numFmt w:val="upperLetter"/>
      <w:pStyle w:val="af0"/>
      <w:suff w:val="space"/>
      <w:lvlText w:val="%1"/>
      <w:lvlJc w:val="left"/>
      <w:pPr>
        <w:ind w:left="623" w:hanging="425"/>
      </w:pPr>
      <w:rPr>
        <w:rFonts w:hint="eastAsia"/>
      </w:rPr>
    </w:lvl>
    <w:lvl w:ilvl="1">
      <w:start w:val="1"/>
      <w:numFmt w:val="decimal"/>
      <w:pStyle w:val="af1"/>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6" w15:restartNumberingAfterBreak="0">
    <w:nsid w:val="2C167B9A"/>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27" w15:restartNumberingAfterBreak="0">
    <w:nsid w:val="2C5917C3"/>
    <w:multiLevelType w:val="multilevel"/>
    <w:tmpl w:val="57108A58"/>
    <w:lvl w:ilvl="0">
      <w:start w:val="1"/>
      <w:numFmt w:val="none"/>
      <w:pStyle w:val="af2"/>
      <w:suff w:val="nothing"/>
      <w:lvlText w:val="%1——"/>
      <w:lvlJc w:val="left"/>
      <w:pPr>
        <w:ind w:left="833" w:hanging="408"/>
      </w:pPr>
      <w:rPr>
        <w:rFonts w:hint="eastAsia"/>
      </w:rPr>
    </w:lvl>
    <w:lvl w:ilvl="1">
      <w:start w:val="1"/>
      <w:numFmt w:val="bullet"/>
      <w:pStyle w:val="af3"/>
      <w:lvlText w:val=""/>
      <w:lvlJc w:val="left"/>
      <w:pPr>
        <w:tabs>
          <w:tab w:val="num" w:pos="851"/>
        </w:tabs>
        <w:ind w:left="1134" w:hanging="283"/>
      </w:pPr>
      <w:rPr>
        <w:rFonts w:ascii="Symbol" w:hAnsi="Symbol" w:hint="default"/>
        <w:color w:val="auto"/>
      </w:rPr>
    </w:lvl>
    <w:lvl w:ilvl="2">
      <w:start w:val="1"/>
      <w:numFmt w:val="bullet"/>
      <w:pStyle w:val="af4"/>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8" w15:restartNumberingAfterBreak="0">
    <w:nsid w:val="2DCD42AD"/>
    <w:multiLevelType w:val="multilevel"/>
    <w:tmpl w:val="2DCD42AD"/>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9" w15:restartNumberingAfterBreak="0">
    <w:nsid w:val="30683879"/>
    <w:multiLevelType w:val="multilevel"/>
    <w:tmpl w:val="3068387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30FA1223"/>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31" w15:restartNumberingAfterBreak="0">
    <w:nsid w:val="315D6C80"/>
    <w:multiLevelType w:val="multilevel"/>
    <w:tmpl w:val="597A1502"/>
    <w:lvl w:ilvl="0">
      <w:start w:val="1"/>
      <w:numFmt w:val="lowerLetter"/>
      <w:lvlText w:val="%1)"/>
      <w:lvlJc w:val="left"/>
      <w:pPr>
        <w:tabs>
          <w:tab w:val="num" w:pos="851"/>
        </w:tabs>
        <w:ind w:left="907" w:hanging="453"/>
      </w:pPr>
      <w:rPr>
        <w:rFonts w:hint="eastAsia"/>
      </w:rPr>
    </w:lvl>
    <w:lvl w:ilvl="1">
      <w:start w:val="1"/>
      <w:numFmt w:val="lowerLetter"/>
      <w:lvlText w:val="%2)"/>
      <w:lvlJc w:val="left"/>
      <w:pPr>
        <w:ind w:left="1290" w:hanging="420"/>
      </w:pPr>
      <w:rPr>
        <w:rFonts w:hint="eastAsia"/>
      </w:rPr>
    </w:lvl>
    <w:lvl w:ilvl="2">
      <w:start w:val="1"/>
      <w:numFmt w:val="lowerRoman"/>
      <w:lvlText w:val="%3."/>
      <w:lvlJc w:val="right"/>
      <w:pPr>
        <w:ind w:left="1710" w:hanging="420"/>
      </w:pPr>
      <w:rPr>
        <w:rFonts w:hint="eastAsia"/>
      </w:rPr>
    </w:lvl>
    <w:lvl w:ilvl="3">
      <w:start w:val="1"/>
      <w:numFmt w:val="decimal"/>
      <w:lvlText w:val="%4."/>
      <w:lvlJc w:val="left"/>
      <w:pPr>
        <w:ind w:left="2130" w:hanging="420"/>
      </w:pPr>
      <w:rPr>
        <w:rFonts w:hint="eastAsia"/>
      </w:rPr>
    </w:lvl>
    <w:lvl w:ilvl="4">
      <w:start w:val="1"/>
      <w:numFmt w:val="lowerLetter"/>
      <w:lvlText w:val="%5)"/>
      <w:lvlJc w:val="left"/>
      <w:pPr>
        <w:ind w:left="2550" w:hanging="420"/>
      </w:pPr>
      <w:rPr>
        <w:rFonts w:hint="eastAsia"/>
      </w:rPr>
    </w:lvl>
    <w:lvl w:ilvl="5">
      <w:start w:val="1"/>
      <w:numFmt w:val="lowerRoman"/>
      <w:lvlText w:val="%6."/>
      <w:lvlJc w:val="right"/>
      <w:pPr>
        <w:ind w:left="2970" w:hanging="420"/>
      </w:pPr>
      <w:rPr>
        <w:rFonts w:hint="eastAsia"/>
      </w:rPr>
    </w:lvl>
    <w:lvl w:ilvl="6">
      <w:start w:val="1"/>
      <w:numFmt w:val="decimal"/>
      <w:lvlText w:val="%7."/>
      <w:lvlJc w:val="left"/>
      <w:pPr>
        <w:ind w:left="3390" w:hanging="420"/>
      </w:pPr>
      <w:rPr>
        <w:rFonts w:hint="eastAsia"/>
      </w:rPr>
    </w:lvl>
    <w:lvl w:ilvl="7">
      <w:start w:val="1"/>
      <w:numFmt w:val="lowerLetter"/>
      <w:lvlText w:val="%8)"/>
      <w:lvlJc w:val="left"/>
      <w:pPr>
        <w:ind w:left="3810" w:hanging="420"/>
      </w:pPr>
      <w:rPr>
        <w:rFonts w:hint="eastAsia"/>
      </w:rPr>
    </w:lvl>
    <w:lvl w:ilvl="8">
      <w:start w:val="1"/>
      <w:numFmt w:val="lowerRoman"/>
      <w:lvlText w:val="%9."/>
      <w:lvlJc w:val="right"/>
      <w:pPr>
        <w:ind w:left="4230" w:hanging="420"/>
      </w:pPr>
      <w:rPr>
        <w:rFonts w:hint="eastAsia"/>
      </w:rPr>
    </w:lvl>
  </w:abstractNum>
  <w:abstractNum w:abstractNumId="32" w15:restartNumberingAfterBreak="0">
    <w:nsid w:val="3A0E6DA9"/>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33" w15:restartNumberingAfterBreak="0">
    <w:nsid w:val="3D733618"/>
    <w:multiLevelType w:val="multilevel"/>
    <w:tmpl w:val="3D733618"/>
    <w:lvl w:ilvl="0">
      <w:start w:val="1"/>
      <w:numFmt w:val="decimal"/>
      <w:pStyle w:val="af5"/>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34" w15:restartNumberingAfterBreak="0">
    <w:nsid w:val="4470308B"/>
    <w:multiLevelType w:val="multilevel"/>
    <w:tmpl w:val="4470308B"/>
    <w:lvl w:ilvl="0">
      <w:start w:val="3"/>
      <w:numFmt w:val="lowerLetter"/>
      <w:lvlText w:val="%1）"/>
      <w:lvlJc w:val="left"/>
      <w:pPr>
        <w:ind w:left="1275" w:hanging="360"/>
      </w:pPr>
      <w:rPr>
        <w:rFonts w:hint="default"/>
      </w:rPr>
    </w:lvl>
    <w:lvl w:ilvl="1">
      <w:start w:val="1"/>
      <w:numFmt w:val="lowerLetter"/>
      <w:lvlText w:val="%2)"/>
      <w:lvlJc w:val="left"/>
      <w:pPr>
        <w:ind w:left="1755" w:hanging="420"/>
      </w:pPr>
    </w:lvl>
    <w:lvl w:ilvl="2">
      <w:start w:val="1"/>
      <w:numFmt w:val="lowerRoman"/>
      <w:lvlText w:val="%3."/>
      <w:lvlJc w:val="right"/>
      <w:pPr>
        <w:ind w:left="2175" w:hanging="420"/>
      </w:pPr>
    </w:lvl>
    <w:lvl w:ilvl="3">
      <w:start w:val="1"/>
      <w:numFmt w:val="decimal"/>
      <w:lvlText w:val="%4."/>
      <w:lvlJc w:val="left"/>
      <w:pPr>
        <w:ind w:left="2595" w:hanging="420"/>
      </w:pPr>
    </w:lvl>
    <w:lvl w:ilvl="4">
      <w:start w:val="1"/>
      <w:numFmt w:val="lowerLetter"/>
      <w:lvlText w:val="%5)"/>
      <w:lvlJc w:val="left"/>
      <w:pPr>
        <w:ind w:left="3015" w:hanging="420"/>
      </w:pPr>
    </w:lvl>
    <w:lvl w:ilvl="5">
      <w:start w:val="1"/>
      <w:numFmt w:val="lowerRoman"/>
      <w:lvlText w:val="%6."/>
      <w:lvlJc w:val="right"/>
      <w:pPr>
        <w:ind w:left="3435" w:hanging="420"/>
      </w:pPr>
    </w:lvl>
    <w:lvl w:ilvl="6">
      <w:start w:val="1"/>
      <w:numFmt w:val="decimal"/>
      <w:lvlText w:val="%7."/>
      <w:lvlJc w:val="left"/>
      <w:pPr>
        <w:ind w:left="3855" w:hanging="420"/>
      </w:pPr>
    </w:lvl>
    <w:lvl w:ilvl="7">
      <w:start w:val="1"/>
      <w:numFmt w:val="lowerLetter"/>
      <w:lvlText w:val="%8)"/>
      <w:lvlJc w:val="left"/>
      <w:pPr>
        <w:ind w:left="4275" w:hanging="420"/>
      </w:pPr>
    </w:lvl>
    <w:lvl w:ilvl="8">
      <w:start w:val="1"/>
      <w:numFmt w:val="lowerRoman"/>
      <w:lvlText w:val="%9."/>
      <w:lvlJc w:val="right"/>
      <w:pPr>
        <w:ind w:left="4695" w:hanging="420"/>
      </w:pPr>
    </w:lvl>
  </w:abstractNum>
  <w:abstractNum w:abstractNumId="35" w15:restartNumberingAfterBreak="0">
    <w:nsid w:val="44C50F90"/>
    <w:multiLevelType w:val="multilevel"/>
    <w:tmpl w:val="7ED8A7C2"/>
    <w:lvl w:ilvl="0">
      <w:start w:val="1"/>
      <w:numFmt w:val="lowerLetter"/>
      <w:pStyle w:val="af6"/>
      <w:lvlText w:val="%1)"/>
      <w:lvlJc w:val="left"/>
      <w:pPr>
        <w:tabs>
          <w:tab w:val="num" w:pos="1130"/>
        </w:tabs>
        <w:ind w:left="680" w:hanging="260"/>
      </w:pPr>
      <w:rPr>
        <w:rFonts w:ascii="宋体" w:eastAsia="宋体" w:hint="eastAsia"/>
        <w:b w:val="0"/>
        <w:i w:val="0"/>
        <w:sz w:val="21"/>
        <w:szCs w:val="21"/>
      </w:rPr>
    </w:lvl>
    <w:lvl w:ilvl="1">
      <w:start w:val="1"/>
      <w:numFmt w:val="decimal"/>
      <w:pStyle w:val="af7"/>
      <w:lvlText w:val="%2)"/>
      <w:lvlJc w:val="left"/>
      <w:pPr>
        <w:tabs>
          <w:tab w:val="num" w:pos="1550"/>
        </w:tabs>
        <w:ind w:left="1549" w:hanging="419"/>
      </w:pPr>
      <w:rPr>
        <w:rFonts w:hint="eastAsia"/>
      </w:rPr>
    </w:lvl>
    <w:lvl w:ilvl="2">
      <w:start w:val="1"/>
      <w:numFmt w:val="decimal"/>
      <w:pStyle w:val="af8"/>
      <w:lvlText w:val="(%3)"/>
      <w:lvlJc w:val="left"/>
      <w:pPr>
        <w:tabs>
          <w:tab w:val="num" w:pos="290"/>
        </w:tabs>
        <w:ind w:left="1969" w:hanging="420"/>
      </w:pPr>
      <w:rPr>
        <w:rFonts w:ascii="宋体" w:eastAsia="宋体" w:hint="eastAsia"/>
        <w:b w:val="0"/>
        <w:i w:val="0"/>
        <w:sz w:val="21"/>
        <w:szCs w:val="21"/>
      </w:rPr>
    </w:lvl>
    <w:lvl w:ilvl="3">
      <w:start w:val="1"/>
      <w:numFmt w:val="decimal"/>
      <w:lvlText w:val="%4."/>
      <w:lvlJc w:val="left"/>
      <w:pPr>
        <w:tabs>
          <w:tab w:val="num" w:pos="2390"/>
        </w:tabs>
        <w:ind w:left="2389" w:hanging="419"/>
      </w:pPr>
      <w:rPr>
        <w:rFonts w:hint="eastAsia"/>
      </w:rPr>
    </w:lvl>
    <w:lvl w:ilvl="4">
      <w:start w:val="1"/>
      <w:numFmt w:val="lowerLetter"/>
      <w:lvlText w:val="%5)"/>
      <w:lvlJc w:val="left"/>
      <w:pPr>
        <w:tabs>
          <w:tab w:val="num" w:pos="2810"/>
        </w:tabs>
        <w:ind w:left="2809" w:hanging="419"/>
      </w:pPr>
      <w:rPr>
        <w:rFonts w:hint="eastAsia"/>
      </w:rPr>
    </w:lvl>
    <w:lvl w:ilvl="5">
      <w:start w:val="1"/>
      <w:numFmt w:val="lowerRoman"/>
      <w:lvlText w:val="%6."/>
      <w:lvlJc w:val="right"/>
      <w:pPr>
        <w:tabs>
          <w:tab w:val="num" w:pos="3230"/>
        </w:tabs>
        <w:ind w:left="3229" w:hanging="419"/>
      </w:pPr>
      <w:rPr>
        <w:rFonts w:hint="eastAsia"/>
      </w:rPr>
    </w:lvl>
    <w:lvl w:ilvl="6">
      <w:start w:val="1"/>
      <w:numFmt w:val="decimal"/>
      <w:lvlText w:val="%7."/>
      <w:lvlJc w:val="left"/>
      <w:pPr>
        <w:tabs>
          <w:tab w:val="num" w:pos="3650"/>
        </w:tabs>
        <w:ind w:left="3649" w:hanging="419"/>
      </w:pPr>
      <w:rPr>
        <w:rFonts w:hint="eastAsia"/>
      </w:rPr>
    </w:lvl>
    <w:lvl w:ilvl="7">
      <w:start w:val="1"/>
      <w:numFmt w:val="lowerLetter"/>
      <w:lvlText w:val="%8)"/>
      <w:lvlJc w:val="left"/>
      <w:pPr>
        <w:tabs>
          <w:tab w:val="num" w:pos="4070"/>
        </w:tabs>
        <w:ind w:left="4069" w:hanging="419"/>
      </w:pPr>
      <w:rPr>
        <w:rFonts w:hint="eastAsia"/>
      </w:rPr>
    </w:lvl>
    <w:lvl w:ilvl="8">
      <w:start w:val="1"/>
      <w:numFmt w:val="lowerRoman"/>
      <w:lvlText w:val="%9."/>
      <w:lvlJc w:val="right"/>
      <w:pPr>
        <w:tabs>
          <w:tab w:val="num" w:pos="4490"/>
        </w:tabs>
        <w:ind w:left="4489" w:hanging="419"/>
      </w:pPr>
      <w:rPr>
        <w:rFonts w:hint="eastAsia"/>
      </w:rPr>
    </w:lvl>
  </w:abstractNum>
  <w:abstractNum w:abstractNumId="36" w15:restartNumberingAfterBreak="0">
    <w:nsid w:val="4561609A"/>
    <w:multiLevelType w:val="multilevel"/>
    <w:tmpl w:val="4561609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45B27263"/>
    <w:multiLevelType w:val="multilevel"/>
    <w:tmpl w:val="45B2726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45CA1258"/>
    <w:multiLevelType w:val="multilevel"/>
    <w:tmpl w:val="45CA125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48802D1C"/>
    <w:multiLevelType w:val="multilevel"/>
    <w:tmpl w:val="48802D1C"/>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15:restartNumberingAfterBreak="0">
    <w:nsid w:val="4B733A5F"/>
    <w:multiLevelType w:val="multilevel"/>
    <w:tmpl w:val="4B733A5F"/>
    <w:lvl w:ilvl="0">
      <w:start w:val="1"/>
      <w:numFmt w:val="decimal"/>
      <w:pStyle w:val="afb"/>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41" w15:restartNumberingAfterBreak="0">
    <w:nsid w:val="4CB051E0"/>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42" w15:restartNumberingAfterBreak="0">
    <w:nsid w:val="52844E97"/>
    <w:multiLevelType w:val="multilevel"/>
    <w:tmpl w:val="1E9822DA"/>
    <w:lvl w:ilvl="0">
      <w:start w:val="1"/>
      <w:numFmt w:val="lowerLetter"/>
      <w:lvlText w:val="%1)"/>
      <w:lvlJc w:val="left"/>
      <w:pPr>
        <w:tabs>
          <w:tab w:val="num" w:pos="851"/>
        </w:tabs>
        <w:ind w:left="851" w:hanging="141"/>
      </w:pPr>
      <w:rPr>
        <w:rFonts w:ascii="宋体" w:eastAsia="宋体" w:hint="eastAsia"/>
        <w:b w:val="0"/>
        <w:i w:val="0"/>
        <w:sz w:val="21"/>
        <w:szCs w:val="21"/>
      </w:rPr>
    </w:lvl>
    <w:lvl w:ilvl="1">
      <w:start w:val="1"/>
      <w:numFmt w:val="decimal"/>
      <w:lvlText w:val="%2)"/>
      <w:lvlJc w:val="left"/>
      <w:pPr>
        <w:tabs>
          <w:tab w:val="num" w:pos="1550"/>
        </w:tabs>
        <w:ind w:left="1549" w:hanging="419"/>
      </w:pPr>
      <w:rPr>
        <w:rFonts w:hint="eastAsia"/>
      </w:rPr>
    </w:lvl>
    <w:lvl w:ilvl="2">
      <w:start w:val="1"/>
      <w:numFmt w:val="decimal"/>
      <w:lvlText w:val="(%3)"/>
      <w:lvlJc w:val="left"/>
      <w:pPr>
        <w:tabs>
          <w:tab w:val="num" w:pos="290"/>
        </w:tabs>
        <w:ind w:left="1969" w:hanging="420"/>
      </w:pPr>
      <w:rPr>
        <w:rFonts w:ascii="宋体" w:eastAsia="宋体" w:hint="eastAsia"/>
        <w:b w:val="0"/>
        <w:i w:val="0"/>
        <w:sz w:val="21"/>
        <w:szCs w:val="21"/>
      </w:rPr>
    </w:lvl>
    <w:lvl w:ilvl="3">
      <w:start w:val="1"/>
      <w:numFmt w:val="decimal"/>
      <w:lvlText w:val="%4."/>
      <w:lvlJc w:val="left"/>
      <w:pPr>
        <w:tabs>
          <w:tab w:val="num" w:pos="2390"/>
        </w:tabs>
        <w:ind w:left="2389" w:hanging="419"/>
      </w:pPr>
      <w:rPr>
        <w:rFonts w:hint="eastAsia"/>
      </w:rPr>
    </w:lvl>
    <w:lvl w:ilvl="4">
      <w:start w:val="1"/>
      <w:numFmt w:val="lowerLetter"/>
      <w:lvlText w:val="%5)"/>
      <w:lvlJc w:val="left"/>
      <w:pPr>
        <w:tabs>
          <w:tab w:val="num" w:pos="2810"/>
        </w:tabs>
        <w:ind w:left="2809" w:hanging="419"/>
      </w:pPr>
      <w:rPr>
        <w:rFonts w:hint="eastAsia"/>
      </w:rPr>
    </w:lvl>
    <w:lvl w:ilvl="5">
      <w:start w:val="1"/>
      <w:numFmt w:val="lowerRoman"/>
      <w:lvlText w:val="%6."/>
      <w:lvlJc w:val="right"/>
      <w:pPr>
        <w:tabs>
          <w:tab w:val="num" w:pos="3230"/>
        </w:tabs>
        <w:ind w:left="3229" w:hanging="419"/>
      </w:pPr>
      <w:rPr>
        <w:rFonts w:hint="eastAsia"/>
      </w:rPr>
    </w:lvl>
    <w:lvl w:ilvl="6">
      <w:start w:val="1"/>
      <w:numFmt w:val="decimal"/>
      <w:lvlText w:val="%7."/>
      <w:lvlJc w:val="left"/>
      <w:pPr>
        <w:tabs>
          <w:tab w:val="num" w:pos="3650"/>
        </w:tabs>
        <w:ind w:left="3649" w:hanging="419"/>
      </w:pPr>
      <w:rPr>
        <w:rFonts w:hint="eastAsia"/>
      </w:rPr>
    </w:lvl>
    <w:lvl w:ilvl="7">
      <w:start w:val="1"/>
      <w:numFmt w:val="lowerLetter"/>
      <w:lvlText w:val="%8)"/>
      <w:lvlJc w:val="left"/>
      <w:pPr>
        <w:tabs>
          <w:tab w:val="num" w:pos="4070"/>
        </w:tabs>
        <w:ind w:left="4069" w:hanging="419"/>
      </w:pPr>
      <w:rPr>
        <w:rFonts w:hint="eastAsia"/>
      </w:rPr>
    </w:lvl>
    <w:lvl w:ilvl="8">
      <w:start w:val="1"/>
      <w:numFmt w:val="lowerRoman"/>
      <w:lvlText w:val="%9."/>
      <w:lvlJc w:val="right"/>
      <w:pPr>
        <w:tabs>
          <w:tab w:val="num" w:pos="4490"/>
        </w:tabs>
        <w:ind w:left="4489" w:hanging="419"/>
      </w:pPr>
      <w:rPr>
        <w:rFonts w:hint="eastAsia"/>
      </w:rPr>
    </w:lvl>
  </w:abstractNum>
  <w:abstractNum w:abstractNumId="43" w15:restartNumberingAfterBreak="0">
    <w:nsid w:val="557C2AF5"/>
    <w:multiLevelType w:val="multilevel"/>
    <w:tmpl w:val="557C2AF5"/>
    <w:lvl w:ilvl="0">
      <w:start w:val="1"/>
      <w:numFmt w:val="decimal"/>
      <w:pStyle w:val="afc"/>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4" w15:restartNumberingAfterBreak="0">
    <w:nsid w:val="5603797C"/>
    <w:multiLevelType w:val="multilevel"/>
    <w:tmpl w:val="5603797C"/>
    <w:lvl w:ilvl="0">
      <w:start w:val="1"/>
      <w:numFmt w:val="upperLetter"/>
      <w:pStyle w:val="afd"/>
      <w:suff w:val="space"/>
      <w:lvlText w:val="%1"/>
      <w:lvlJc w:val="left"/>
      <w:pPr>
        <w:ind w:left="425" w:hanging="425"/>
      </w:pPr>
      <w:rPr>
        <w:rFonts w:hint="eastAsia"/>
      </w:rPr>
    </w:lvl>
    <w:lvl w:ilvl="1">
      <w:start w:val="1"/>
      <w:numFmt w:val="decimal"/>
      <w:pStyle w:val="afe"/>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5778668B"/>
    <w:multiLevelType w:val="multilevel"/>
    <w:tmpl w:val="5778668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6" w15:restartNumberingAfterBreak="0">
    <w:nsid w:val="57D6796C"/>
    <w:multiLevelType w:val="multilevel"/>
    <w:tmpl w:val="396EC0F4"/>
    <w:lvl w:ilvl="0">
      <w:start w:val="1"/>
      <w:numFmt w:val="lowerLetter"/>
      <w:lvlText w:val="%1)"/>
      <w:lvlJc w:val="left"/>
      <w:pPr>
        <w:tabs>
          <w:tab w:val="num" w:pos="851"/>
        </w:tabs>
        <w:ind w:left="851" w:hanging="431"/>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7" w15:restartNumberingAfterBreak="0">
    <w:nsid w:val="58BE2FF5"/>
    <w:multiLevelType w:val="multilevel"/>
    <w:tmpl w:val="D5D02638"/>
    <w:lvl w:ilvl="0">
      <w:start w:val="1"/>
      <w:numFmt w:val="lowerLetter"/>
      <w:lvlText w:val="%1)"/>
      <w:lvlJc w:val="left"/>
      <w:pPr>
        <w:tabs>
          <w:tab w:val="num" w:pos="851"/>
        </w:tabs>
        <w:ind w:left="851" w:hanging="431"/>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8" w15:restartNumberingAfterBreak="0">
    <w:nsid w:val="5A832069"/>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49" w15:restartNumberingAfterBreak="0">
    <w:nsid w:val="5F1A3F3D"/>
    <w:multiLevelType w:val="multilevel"/>
    <w:tmpl w:val="5F1A3F3D"/>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0" w15:restartNumberingAfterBreak="0">
    <w:nsid w:val="60B55DC2"/>
    <w:multiLevelType w:val="multilevel"/>
    <w:tmpl w:val="60B55DC2"/>
    <w:lvl w:ilvl="0">
      <w:start w:val="1"/>
      <w:numFmt w:val="upperLetter"/>
      <w:pStyle w:val="aff"/>
      <w:lvlText w:val="%1"/>
      <w:lvlJc w:val="left"/>
      <w:pPr>
        <w:tabs>
          <w:tab w:val="left" w:pos="0"/>
        </w:tabs>
        <w:ind w:left="0" w:hanging="425"/>
      </w:pPr>
      <w:rPr>
        <w:rFonts w:hint="eastAsia"/>
      </w:rPr>
    </w:lvl>
    <w:lvl w:ilvl="1">
      <w:start w:val="1"/>
      <w:numFmt w:val="decimal"/>
      <w:pStyle w:val="af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51" w15:restartNumberingAfterBreak="0">
    <w:nsid w:val="646260FA"/>
    <w:multiLevelType w:val="multilevel"/>
    <w:tmpl w:val="646260FA"/>
    <w:lvl w:ilvl="0">
      <w:start w:val="1"/>
      <w:numFmt w:val="decimal"/>
      <w:pStyle w:val="aff1"/>
      <w:suff w:val="nothing"/>
      <w:lvlText w:val="表%1　"/>
      <w:lvlJc w:val="left"/>
      <w:pPr>
        <w:ind w:left="397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2" w15:restartNumberingAfterBreak="0">
    <w:nsid w:val="64D91910"/>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53" w15:restartNumberingAfterBreak="0">
    <w:nsid w:val="657D3FBC"/>
    <w:multiLevelType w:val="multilevel"/>
    <w:tmpl w:val="657D3FBC"/>
    <w:lvl w:ilvl="0">
      <w:start w:val="1"/>
      <w:numFmt w:val="upperLetter"/>
      <w:pStyle w:val="af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4"/>
      <w:suff w:val="nothing"/>
      <w:lvlText w:val="%1.%2.%3　"/>
      <w:lvlJc w:val="left"/>
      <w:pPr>
        <w:ind w:left="0" w:firstLine="0"/>
      </w:pPr>
      <w:rPr>
        <w:rFonts w:ascii="黑体" w:eastAsia="黑体" w:hAnsi="Times New Roman" w:hint="eastAsia"/>
        <w:b w:val="0"/>
        <w:i w:val="0"/>
        <w:sz w:val="21"/>
      </w:rPr>
    </w:lvl>
    <w:lvl w:ilvl="3">
      <w:start w:val="1"/>
      <w:numFmt w:val="decimal"/>
      <w:pStyle w:val="aff5"/>
      <w:suff w:val="nothing"/>
      <w:lvlText w:val="%1.%2.%3.%4　"/>
      <w:lvlJc w:val="left"/>
      <w:pPr>
        <w:ind w:left="0" w:firstLine="0"/>
      </w:pPr>
      <w:rPr>
        <w:rFonts w:ascii="黑体" w:eastAsia="黑体" w:hAnsi="Times New Roman" w:hint="eastAsia"/>
        <w:b w:val="0"/>
        <w:i w:val="0"/>
        <w:sz w:val="21"/>
      </w:rPr>
    </w:lvl>
    <w:lvl w:ilvl="4">
      <w:start w:val="1"/>
      <w:numFmt w:val="decimal"/>
      <w:pStyle w:val="aff6"/>
      <w:suff w:val="nothing"/>
      <w:lvlText w:val="%1.%2.%3.%4.%5　"/>
      <w:lvlJc w:val="left"/>
      <w:pPr>
        <w:ind w:left="0" w:firstLine="0"/>
      </w:pPr>
      <w:rPr>
        <w:rFonts w:ascii="黑体" w:eastAsia="黑体" w:hAnsi="Times New Roman" w:hint="eastAsia"/>
        <w:b w:val="0"/>
        <w:i w:val="0"/>
        <w:sz w:val="21"/>
      </w:rPr>
    </w:lvl>
    <w:lvl w:ilvl="5">
      <w:start w:val="1"/>
      <w:numFmt w:val="decimal"/>
      <w:pStyle w:val="aff7"/>
      <w:suff w:val="nothing"/>
      <w:lvlText w:val="%1.%2.%3.%4.%5.%6　"/>
      <w:lvlJc w:val="left"/>
      <w:pPr>
        <w:ind w:left="0" w:firstLine="0"/>
      </w:pPr>
      <w:rPr>
        <w:rFonts w:ascii="黑体" w:eastAsia="黑体" w:hAnsi="Times New Roman" w:hint="eastAsia"/>
        <w:b w:val="0"/>
        <w:i w:val="0"/>
        <w:sz w:val="21"/>
      </w:rPr>
    </w:lvl>
    <w:lvl w:ilvl="6">
      <w:start w:val="1"/>
      <w:numFmt w:val="decimal"/>
      <w:pStyle w:val="af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4" w15:restartNumberingAfterBreak="0">
    <w:nsid w:val="661E4A14"/>
    <w:multiLevelType w:val="multilevel"/>
    <w:tmpl w:val="661E4A14"/>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5" w15:restartNumberingAfterBreak="0">
    <w:nsid w:val="685D131F"/>
    <w:multiLevelType w:val="multilevel"/>
    <w:tmpl w:val="0F80E616"/>
    <w:lvl w:ilvl="0">
      <w:start w:val="1"/>
      <w:numFmt w:val="lowerLetter"/>
      <w:lvlText w:val="%1)"/>
      <w:lvlJc w:val="left"/>
      <w:pPr>
        <w:ind w:left="840" w:hanging="420"/>
      </w:pPr>
      <w:rPr>
        <w:rFonts w:ascii="宋体" w:eastAsia="宋体" w:hAnsi="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6" w15:restartNumberingAfterBreak="0">
    <w:nsid w:val="6C33363C"/>
    <w:multiLevelType w:val="multilevel"/>
    <w:tmpl w:val="814A7C8C"/>
    <w:lvl w:ilvl="0">
      <w:start w:val="1"/>
      <w:numFmt w:val="lowerLetter"/>
      <w:lvlText w:val="%1)"/>
      <w:lvlJc w:val="left"/>
      <w:pPr>
        <w:ind w:left="840" w:hanging="420"/>
      </w:pPr>
      <w:rPr>
        <w:rFonts w:ascii="宋体" w:eastAsia="宋体" w:hAnsi="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CEA2025"/>
    <w:multiLevelType w:val="multilevel"/>
    <w:tmpl w:val="09D48268"/>
    <w:lvl w:ilvl="0">
      <w:start w:val="1"/>
      <w:numFmt w:val="none"/>
      <w:pStyle w:val="aff9"/>
      <w:suff w:val="nothing"/>
      <w:lvlText w:val="%1"/>
      <w:lvlJc w:val="left"/>
      <w:pPr>
        <w:ind w:left="0" w:firstLine="0"/>
      </w:pPr>
      <w:rPr>
        <w:rFonts w:hint="eastAsia"/>
      </w:rPr>
    </w:lvl>
    <w:lvl w:ilvl="1">
      <w:start w:val="1"/>
      <w:numFmt w:val="decimal"/>
      <w:pStyle w:val="affa"/>
      <w:suff w:val="nothing"/>
      <w:lvlText w:val="%1%2　"/>
      <w:lvlJc w:val="left"/>
      <w:pPr>
        <w:ind w:left="709" w:firstLine="6380"/>
      </w:pPr>
      <w:rPr>
        <w:rFonts w:ascii="黑体" w:eastAsia="黑体" w:hint="eastAsia"/>
        <w:b w:val="0"/>
        <w:i w:val="0"/>
        <w:sz w:val="21"/>
      </w:rPr>
    </w:lvl>
    <w:lvl w:ilvl="2">
      <w:start w:val="1"/>
      <w:numFmt w:val="decimal"/>
      <w:pStyle w:val="affb"/>
      <w:suff w:val="nothing"/>
      <w:lvlText w:val="%1%2.%3　"/>
      <w:lvlJc w:val="left"/>
      <w:pPr>
        <w:ind w:left="2269" w:firstLine="0"/>
      </w:pPr>
      <w:rPr>
        <w:rFonts w:ascii="黑体" w:eastAsia="黑体" w:hAnsi="Times New Roman" w:cs="Times New Roman" w:hint="eastAsia"/>
        <w:b w:val="0"/>
        <w:bCs w:val="0"/>
        <w:i w:val="0"/>
        <w:iCs w:val="0"/>
        <w:caps w:val="0"/>
        <w:smallCaps w:val="0"/>
        <w:strike w:val="0"/>
        <w:dstrike w:val="0"/>
        <w:vanish w:val="0"/>
        <w:color w:val="auto"/>
        <w:spacing w:val="0"/>
        <w:kern w:val="0"/>
        <w:position w:val="0"/>
        <w:sz w:val="21"/>
        <w:u w:val="none"/>
        <w:vertAlign w:val="baseline"/>
      </w:rPr>
    </w:lvl>
    <w:lvl w:ilvl="3">
      <w:start w:val="1"/>
      <w:numFmt w:val="decimal"/>
      <w:pStyle w:val="affc"/>
      <w:suff w:val="nothing"/>
      <w:lvlText w:val="%1%2.%3.%4　"/>
      <w:lvlJc w:val="left"/>
      <w:pPr>
        <w:ind w:left="0" w:firstLine="0"/>
      </w:pPr>
      <w:rPr>
        <w:rFonts w:ascii="黑体" w:eastAsia="黑体" w:hint="eastAsia"/>
        <w:b w:val="0"/>
        <w:i w:val="0"/>
        <w:color w:val="auto"/>
        <w:sz w:val="21"/>
      </w:rPr>
    </w:lvl>
    <w:lvl w:ilvl="4">
      <w:start w:val="1"/>
      <w:numFmt w:val="decimal"/>
      <w:pStyle w:val="affd"/>
      <w:suff w:val="nothing"/>
      <w:lvlText w:val="%1%2.%3.%4.%5　"/>
      <w:lvlJc w:val="left"/>
      <w:pPr>
        <w:ind w:left="0" w:firstLine="0"/>
      </w:pPr>
      <w:rPr>
        <w:rFonts w:ascii="黑体" w:eastAsia="黑体" w:hint="eastAsia"/>
        <w:b w:val="0"/>
        <w:i w:val="0"/>
        <w:color w:val="auto"/>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pStyle w:val="afff"/>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8" w15:restartNumberingAfterBreak="0">
    <w:nsid w:val="6D6C07CD"/>
    <w:multiLevelType w:val="multilevel"/>
    <w:tmpl w:val="6D6C07CD"/>
    <w:lvl w:ilvl="0">
      <w:start w:val="1"/>
      <w:numFmt w:val="lowerLetter"/>
      <w:pStyle w:val="afff0"/>
      <w:lvlText w:val="%1)"/>
      <w:lvlJc w:val="left"/>
      <w:pPr>
        <w:tabs>
          <w:tab w:val="left" w:pos="839"/>
        </w:tabs>
        <w:ind w:left="839" w:hanging="419"/>
      </w:pPr>
      <w:rPr>
        <w:rFonts w:ascii="宋体" w:eastAsia="宋体" w:hint="eastAsia"/>
        <w:b w:val="0"/>
        <w:i w:val="0"/>
        <w:sz w:val="21"/>
      </w:rPr>
    </w:lvl>
    <w:lvl w:ilvl="1">
      <w:start w:val="1"/>
      <w:numFmt w:val="decimal"/>
      <w:pStyle w:val="af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59" w15:restartNumberingAfterBreak="0">
    <w:nsid w:val="6DBF04F4"/>
    <w:multiLevelType w:val="multilevel"/>
    <w:tmpl w:val="6DBF04F4"/>
    <w:lvl w:ilvl="0">
      <w:start w:val="1"/>
      <w:numFmt w:val="none"/>
      <w:pStyle w:val="afff2"/>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60" w15:restartNumberingAfterBreak="0">
    <w:nsid w:val="707912B5"/>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61" w15:restartNumberingAfterBreak="0">
    <w:nsid w:val="70F2529C"/>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62" w15:restartNumberingAfterBreak="0">
    <w:nsid w:val="718B328B"/>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63" w15:restartNumberingAfterBreak="0">
    <w:nsid w:val="75AA59C8"/>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64" w15:restartNumberingAfterBreak="0">
    <w:nsid w:val="7AC80CCF"/>
    <w:multiLevelType w:val="multilevel"/>
    <w:tmpl w:val="44C50F90"/>
    <w:lvl w:ilvl="0">
      <w:start w:val="1"/>
      <w:numFmt w:val="lowerLetter"/>
      <w:lvlText w:val="%1)"/>
      <w:lvlJc w:val="left"/>
      <w:pPr>
        <w:tabs>
          <w:tab w:val="left" w:pos="1130"/>
        </w:tabs>
        <w:ind w:left="1129" w:hanging="419"/>
      </w:pPr>
      <w:rPr>
        <w:rFonts w:ascii="宋体" w:eastAsia="宋体" w:hint="eastAsia"/>
        <w:b w:val="0"/>
        <w:i w:val="0"/>
        <w:sz w:val="21"/>
        <w:szCs w:val="21"/>
      </w:rPr>
    </w:lvl>
    <w:lvl w:ilvl="1">
      <w:start w:val="1"/>
      <w:numFmt w:val="decimal"/>
      <w:lvlText w:val="%2)"/>
      <w:lvlJc w:val="left"/>
      <w:pPr>
        <w:tabs>
          <w:tab w:val="left" w:pos="1550"/>
        </w:tabs>
        <w:ind w:left="1549" w:hanging="419"/>
      </w:pPr>
      <w:rPr>
        <w:rFonts w:hint="eastAsia"/>
      </w:rPr>
    </w:lvl>
    <w:lvl w:ilvl="2">
      <w:start w:val="1"/>
      <w:numFmt w:val="decimal"/>
      <w:lvlText w:val="(%3)"/>
      <w:lvlJc w:val="left"/>
      <w:pPr>
        <w:tabs>
          <w:tab w:val="left" w:pos="290"/>
        </w:tabs>
        <w:ind w:left="1969" w:hanging="420"/>
      </w:pPr>
      <w:rPr>
        <w:rFonts w:ascii="宋体" w:eastAsia="宋体" w:hint="eastAsia"/>
        <w:b w:val="0"/>
        <w:i w:val="0"/>
        <w:sz w:val="21"/>
        <w:szCs w:val="21"/>
      </w:rPr>
    </w:lvl>
    <w:lvl w:ilvl="3">
      <w:start w:val="1"/>
      <w:numFmt w:val="decimal"/>
      <w:lvlText w:val="%4."/>
      <w:lvlJc w:val="left"/>
      <w:pPr>
        <w:tabs>
          <w:tab w:val="left" w:pos="2390"/>
        </w:tabs>
        <w:ind w:left="2389" w:hanging="419"/>
      </w:pPr>
      <w:rPr>
        <w:rFonts w:hint="eastAsia"/>
      </w:rPr>
    </w:lvl>
    <w:lvl w:ilvl="4">
      <w:start w:val="1"/>
      <w:numFmt w:val="lowerLetter"/>
      <w:lvlText w:val="%5)"/>
      <w:lvlJc w:val="left"/>
      <w:pPr>
        <w:tabs>
          <w:tab w:val="left" w:pos="2810"/>
        </w:tabs>
        <w:ind w:left="2809" w:hanging="419"/>
      </w:pPr>
      <w:rPr>
        <w:rFonts w:hint="eastAsia"/>
      </w:rPr>
    </w:lvl>
    <w:lvl w:ilvl="5">
      <w:start w:val="1"/>
      <w:numFmt w:val="lowerRoman"/>
      <w:lvlText w:val="%6."/>
      <w:lvlJc w:val="right"/>
      <w:pPr>
        <w:tabs>
          <w:tab w:val="left" w:pos="3230"/>
        </w:tabs>
        <w:ind w:left="3229" w:hanging="419"/>
      </w:pPr>
      <w:rPr>
        <w:rFonts w:hint="eastAsia"/>
      </w:rPr>
    </w:lvl>
    <w:lvl w:ilvl="6">
      <w:start w:val="1"/>
      <w:numFmt w:val="decimal"/>
      <w:lvlText w:val="%7."/>
      <w:lvlJc w:val="left"/>
      <w:pPr>
        <w:tabs>
          <w:tab w:val="left" w:pos="3650"/>
        </w:tabs>
        <w:ind w:left="3649" w:hanging="419"/>
      </w:pPr>
      <w:rPr>
        <w:rFonts w:hint="eastAsia"/>
      </w:rPr>
    </w:lvl>
    <w:lvl w:ilvl="7">
      <w:start w:val="1"/>
      <w:numFmt w:val="lowerLetter"/>
      <w:lvlText w:val="%8)"/>
      <w:lvlJc w:val="left"/>
      <w:pPr>
        <w:tabs>
          <w:tab w:val="left" w:pos="4070"/>
        </w:tabs>
        <w:ind w:left="4069" w:hanging="419"/>
      </w:pPr>
      <w:rPr>
        <w:rFonts w:hint="eastAsia"/>
      </w:rPr>
    </w:lvl>
    <w:lvl w:ilvl="8">
      <w:start w:val="1"/>
      <w:numFmt w:val="lowerRoman"/>
      <w:lvlText w:val="%9."/>
      <w:lvlJc w:val="right"/>
      <w:pPr>
        <w:tabs>
          <w:tab w:val="left" w:pos="4490"/>
        </w:tabs>
        <w:ind w:left="4489" w:hanging="419"/>
      </w:pPr>
      <w:rPr>
        <w:rFonts w:hint="eastAsia"/>
      </w:rPr>
    </w:lvl>
  </w:abstractNum>
  <w:abstractNum w:abstractNumId="65" w15:restartNumberingAfterBreak="0">
    <w:nsid w:val="7DE17589"/>
    <w:multiLevelType w:val="multilevel"/>
    <w:tmpl w:val="7DE175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3"/>
  </w:num>
  <w:num w:numId="2">
    <w:abstractNumId w:val="19"/>
  </w:num>
  <w:num w:numId="3">
    <w:abstractNumId w:val="27"/>
  </w:num>
  <w:num w:numId="4">
    <w:abstractNumId w:val="10"/>
  </w:num>
  <w:num w:numId="5">
    <w:abstractNumId w:val="35"/>
  </w:num>
  <w:num w:numId="6">
    <w:abstractNumId w:val="59"/>
  </w:num>
  <w:num w:numId="7">
    <w:abstractNumId w:val="5"/>
  </w:num>
  <w:num w:numId="8">
    <w:abstractNumId w:val="40"/>
  </w:num>
  <w:num w:numId="9">
    <w:abstractNumId w:val="17"/>
  </w:num>
  <w:num w:numId="10">
    <w:abstractNumId w:val="53"/>
  </w:num>
  <w:num w:numId="11">
    <w:abstractNumId w:val="50"/>
  </w:num>
  <w:num w:numId="12">
    <w:abstractNumId w:val="58"/>
  </w:num>
  <w:num w:numId="13">
    <w:abstractNumId w:val="25"/>
  </w:num>
  <w:num w:numId="14">
    <w:abstractNumId w:val="8"/>
  </w:num>
  <w:num w:numId="15">
    <w:abstractNumId w:val="11"/>
  </w:num>
  <w:num w:numId="16">
    <w:abstractNumId w:val="51"/>
  </w:num>
  <w:num w:numId="17">
    <w:abstractNumId w:val="43"/>
  </w:num>
  <w:num w:numId="18">
    <w:abstractNumId w:val="57"/>
  </w:num>
  <w:num w:numId="19">
    <w:abstractNumId w:val="44"/>
  </w:num>
  <w:num w:numId="20">
    <w:abstractNumId w:val="39"/>
  </w:num>
  <w:num w:numId="21">
    <w:abstractNumId w:val="6"/>
  </w:num>
  <w:num w:numId="22">
    <w:abstractNumId w:val="34"/>
  </w:num>
  <w:num w:numId="23">
    <w:abstractNumId w:val="31"/>
  </w:num>
  <w:num w:numId="24">
    <w:abstractNumId w:val="30"/>
  </w:num>
  <w:num w:numId="25">
    <w:abstractNumId w:val="20"/>
  </w:num>
  <w:num w:numId="26">
    <w:abstractNumId w:val="36"/>
  </w:num>
  <w:num w:numId="27">
    <w:abstractNumId w:val="49"/>
  </w:num>
  <w:num w:numId="28">
    <w:abstractNumId w:val="46"/>
  </w:num>
  <w:num w:numId="29">
    <w:abstractNumId w:val="47"/>
  </w:num>
  <w:num w:numId="30">
    <w:abstractNumId w:val="55"/>
  </w:num>
  <w:num w:numId="31">
    <w:abstractNumId w:val="14"/>
  </w:num>
  <w:num w:numId="32">
    <w:abstractNumId w:val="38"/>
  </w:num>
  <w:num w:numId="33">
    <w:abstractNumId w:val="28"/>
  </w:num>
  <w:num w:numId="34">
    <w:abstractNumId w:val="56"/>
  </w:num>
  <w:num w:numId="35">
    <w:abstractNumId w:val="21"/>
  </w:num>
  <w:num w:numId="36">
    <w:abstractNumId w:val="3"/>
  </w:num>
  <w:num w:numId="37">
    <w:abstractNumId w:val="24"/>
  </w:num>
  <w:num w:numId="38">
    <w:abstractNumId w:val="54"/>
  </w:num>
  <w:num w:numId="39">
    <w:abstractNumId w:val="45"/>
  </w:num>
  <w:num w:numId="40">
    <w:abstractNumId w:val="29"/>
  </w:num>
  <w:num w:numId="41">
    <w:abstractNumId w:val="18"/>
  </w:num>
  <w:num w:numId="42">
    <w:abstractNumId w:val="22"/>
  </w:num>
  <w:num w:numId="43">
    <w:abstractNumId w:val="37"/>
  </w:num>
  <w:num w:numId="44">
    <w:abstractNumId w:val="65"/>
  </w:num>
  <w:num w:numId="45">
    <w:abstractNumId w:val="1"/>
  </w:num>
  <w:num w:numId="46">
    <w:abstractNumId w:val="13"/>
  </w:num>
  <w:num w:numId="47">
    <w:abstractNumId w:val="12"/>
  </w:num>
  <w:num w:numId="48">
    <w:abstractNumId w:val="15"/>
  </w:num>
  <w:num w:numId="49">
    <w:abstractNumId w:val="42"/>
  </w:num>
  <w:num w:numId="50">
    <w:abstractNumId w:val="23"/>
  </w:num>
  <w:num w:numId="51">
    <w:abstractNumId w:val="61"/>
  </w:num>
  <w:num w:numId="52">
    <w:abstractNumId w:val="62"/>
  </w:num>
  <w:num w:numId="53">
    <w:abstractNumId w:val="32"/>
  </w:num>
  <w:num w:numId="54">
    <w:abstractNumId w:val="60"/>
  </w:num>
  <w:num w:numId="55">
    <w:abstractNumId w:val="0"/>
  </w:num>
  <w:num w:numId="56">
    <w:abstractNumId w:val="48"/>
  </w:num>
  <w:num w:numId="57">
    <w:abstractNumId w:val="63"/>
  </w:num>
  <w:num w:numId="58">
    <w:abstractNumId w:val="2"/>
  </w:num>
  <w:num w:numId="59">
    <w:abstractNumId w:val="16"/>
  </w:num>
  <w:num w:numId="60">
    <w:abstractNumId w:val="4"/>
  </w:num>
  <w:num w:numId="61">
    <w:abstractNumId w:val="52"/>
  </w:num>
  <w:num w:numId="62">
    <w:abstractNumId w:val="64"/>
  </w:num>
  <w:num w:numId="63">
    <w:abstractNumId w:val="26"/>
  </w:num>
  <w:num w:numId="64">
    <w:abstractNumId w:val="41"/>
  </w:num>
  <w:num w:numId="65">
    <w:abstractNumId w:val="7"/>
  </w:num>
  <w:num w:numId="66">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94"/>
    <w:rsid w:val="B7BF53BF"/>
    <w:rsid w:val="BBF32233"/>
    <w:rsid w:val="BE7FA788"/>
    <w:rsid w:val="E67F7EBF"/>
    <w:rsid w:val="EDEE48F3"/>
    <w:rsid w:val="F5DF79AC"/>
    <w:rsid w:val="F6BAD2AC"/>
    <w:rsid w:val="00000221"/>
    <w:rsid w:val="00000244"/>
    <w:rsid w:val="0000170E"/>
    <w:rsid w:val="0000185F"/>
    <w:rsid w:val="00001E6F"/>
    <w:rsid w:val="00002D60"/>
    <w:rsid w:val="00002F7B"/>
    <w:rsid w:val="0000327F"/>
    <w:rsid w:val="00003CB5"/>
    <w:rsid w:val="0000400D"/>
    <w:rsid w:val="00004E69"/>
    <w:rsid w:val="0000586F"/>
    <w:rsid w:val="00005C2B"/>
    <w:rsid w:val="00006C99"/>
    <w:rsid w:val="00007363"/>
    <w:rsid w:val="000073D3"/>
    <w:rsid w:val="00007554"/>
    <w:rsid w:val="00007936"/>
    <w:rsid w:val="00007FB3"/>
    <w:rsid w:val="000109F7"/>
    <w:rsid w:val="000114F9"/>
    <w:rsid w:val="00011959"/>
    <w:rsid w:val="00011E30"/>
    <w:rsid w:val="000133EF"/>
    <w:rsid w:val="000138C6"/>
    <w:rsid w:val="00013D86"/>
    <w:rsid w:val="00013E02"/>
    <w:rsid w:val="00014B60"/>
    <w:rsid w:val="000163C0"/>
    <w:rsid w:val="00016E23"/>
    <w:rsid w:val="00016F30"/>
    <w:rsid w:val="00017610"/>
    <w:rsid w:val="0002143C"/>
    <w:rsid w:val="000215A6"/>
    <w:rsid w:val="00021622"/>
    <w:rsid w:val="000223EE"/>
    <w:rsid w:val="00025752"/>
    <w:rsid w:val="00025783"/>
    <w:rsid w:val="00025A65"/>
    <w:rsid w:val="00025A90"/>
    <w:rsid w:val="00025F6B"/>
    <w:rsid w:val="00026C31"/>
    <w:rsid w:val="00027280"/>
    <w:rsid w:val="00027633"/>
    <w:rsid w:val="00030C85"/>
    <w:rsid w:val="000320A7"/>
    <w:rsid w:val="00033DE7"/>
    <w:rsid w:val="000344D1"/>
    <w:rsid w:val="00035925"/>
    <w:rsid w:val="00035965"/>
    <w:rsid w:val="00037B93"/>
    <w:rsid w:val="00037F29"/>
    <w:rsid w:val="000401A5"/>
    <w:rsid w:val="00040A68"/>
    <w:rsid w:val="00040C16"/>
    <w:rsid w:val="0004140F"/>
    <w:rsid w:val="00041447"/>
    <w:rsid w:val="00041BAA"/>
    <w:rsid w:val="00042AFA"/>
    <w:rsid w:val="00043502"/>
    <w:rsid w:val="000444EB"/>
    <w:rsid w:val="000455CC"/>
    <w:rsid w:val="00045A6A"/>
    <w:rsid w:val="00046219"/>
    <w:rsid w:val="00050C70"/>
    <w:rsid w:val="00051119"/>
    <w:rsid w:val="00051349"/>
    <w:rsid w:val="000516ED"/>
    <w:rsid w:val="00052578"/>
    <w:rsid w:val="00052D94"/>
    <w:rsid w:val="0005383A"/>
    <w:rsid w:val="00053D29"/>
    <w:rsid w:val="000540F1"/>
    <w:rsid w:val="00054784"/>
    <w:rsid w:val="000550CC"/>
    <w:rsid w:val="000552B9"/>
    <w:rsid w:val="000557C7"/>
    <w:rsid w:val="000565AE"/>
    <w:rsid w:val="00056ED2"/>
    <w:rsid w:val="0006042A"/>
    <w:rsid w:val="000604D0"/>
    <w:rsid w:val="0006081A"/>
    <w:rsid w:val="00060945"/>
    <w:rsid w:val="00060E57"/>
    <w:rsid w:val="00062503"/>
    <w:rsid w:val="00063C25"/>
    <w:rsid w:val="000648B7"/>
    <w:rsid w:val="00064BCC"/>
    <w:rsid w:val="000662B7"/>
    <w:rsid w:val="000662DB"/>
    <w:rsid w:val="000676C7"/>
    <w:rsid w:val="00067CDF"/>
    <w:rsid w:val="00070369"/>
    <w:rsid w:val="00070875"/>
    <w:rsid w:val="0007268A"/>
    <w:rsid w:val="00072AC2"/>
    <w:rsid w:val="00072FD6"/>
    <w:rsid w:val="000731BE"/>
    <w:rsid w:val="00073B2B"/>
    <w:rsid w:val="00073D0E"/>
    <w:rsid w:val="00074FBE"/>
    <w:rsid w:val="0007599D"/>
    <w:rsid w:val="0007637A"/>
    <w:rsid w:val="00077A99"/>
    <w:rsid w:val="00080263"/>
    <w:rsid w:val="000806D6"/>
    <w:rsid w:val="00082026"/>
    <w:rsid w:val="000826A0"/>
    <w:rsid w:val="00083A09"/>
    <w:rsid w:val="000843AF"/>
    <w:rsid w:val="0008565F"/>
    <w:rsid w:val="00085D05"/>
    <w:rsid w:val="00086273"/>
    <w:rsid w:val="00086336"/>
    <w:rsid w:val="0008649D"/>
    <w:rsid w:val="000867AB"/>
    <w:rsid w:val="0009005E"/>
    <w:rsid w:val="000908FD"/>
    <w:rsid w:val="0009158F"/>
    <w:rsid w:val="000924AB"/>
    <w:rsid w:val="00092522"/>
    <w:rsid w:val="00092857"/>
    <w:rsid w:val="00092D9D"/>
    <w:rsid w:val="00092E17"/>
    <w:rsid w:val="00092ECA"/>
    <w:rsid w:val="0009367E"/>
    <w:rsid w:val="00094204"/>
    <w:rsid w:val="0009513B"/>
    <w:rsid w:val="00096449"/>
    <w:rsid w:val="0009770E"/>
    <w:rsid w:val="000A0006"/>
    <w:rsid w:val="000A07D0"/>
    <w:rsid w:val="000A0C28"/>
    <w:rsid w:val="000A116A"/>
    <w:rsid w:val="000A17D0"/>
    <w:rsid w:val="000A1C23"/>
    <w:rsid w:val="000A1E59"/>
    <w:rsid w:val="000A20A9"/>
    <w:rsid w:val="000A2230"/>
    <w:rsid w:val="000A25EA"/>
    <w:rsid w:val="000A2643"/>
    <w:rsid w:val="000A2695"/>
    <w:rsid w:val="000A2715"/>
    <w:rsid w:val="000A3139"/>
    <w:rsid w:val="000A3E34"/>
    <w:rsid w:val="000A41A0"/>
    <w:rsid w:val="000A48B1"/>
    <w:rsid w:val="000A5191"/>
    <w:rsid w:val="000A5DE4"/>
    <w:rsid w:val="000A65DC"/>
    <w:rsid w:val="000A7803"/>
    <w:rsid w:val="000B1714"/>
    <w:rsid w:val="000B1F73"/>
    <w:rsid w:val="000B2262"/>
    <w:rsid w:val="000B2F98"/>
    <w:rsid w:val="000B3143"/>
    <w:rsid w:val="000B3211"/>
    <w:rsid w:val="000B3CF4"/>
    <w:rsid w:val="000B4470"/>
    <w:rsid w:val="000B49BA"/>
    <w:rsid w:val="000B5D87"/>
    <w:rsid w:val="000C1B61"/>
    <w:rsid w:val="000C1CE1"/>
    <w:rsid w:val="000C1E1B"/>
    <w:rsid w:val="000C2957"/>
    <w:rsid w:val="000C3DCE"/>
    <w:rsid w:val="000C4AFB"/>
    <w:rsid w:val="000C4D3E"/>
    <w:rsid w:val="000C4DAD"/>
    <w:rsid w:val="000C6B05"/>
    <w:rsid w:val="000C6DD6"/>
    <w:rsid w:val="000C6FFB"/>
    <w:rsid w:val="000C73D4"/>
    <w:rsid w:val="000D0373"/>
    <w:rsid w:val="000D0838"/>
    <w:rsid w:val="000D2378"/>
    <w:rsid w:val="000D31C7"/>
    <w:rsid w:val="000D3D4C"/>
    <w:rsid w:val="000D3E8E"/>
    <w:rsid w:val="000D3E9C"/>
    <w:rsid w:val="000D4F51"/>
    <w:rsid w:val="000D578E"/>
    <w:rsid w:val="000D6252"/>
    <w:rsid w:val="000D6730"/>
    <w:rsid w:val="000D701B"/>
    <w:rsid w:val="000D718B"/>
    <w:rsid w:val="000D78F5"/>
    <w:rsid w:val="000E0C46"/>
    <w:rsid w:val="000E1602"/>
    <w:rsid w:val="000E29EB"/>
    <w:rsid w:val="000E2B27"/>
    <w:rsid w:val="000E2C9A"/>
    <w:rsid w:val="000E3433"/>
    <w:rsid w:val="000E345D"/>
    <w:rsid w:val="000E48B9"/>
    <w:rsid w:val="000E4FA0"/>
    <w:rsid w:val="000E68ED"/>
    <w:rsid w:val="000E6961"/>
    <w:rsid w:val="000E6E12"/>
    <w:rsid w:val="000E7A64"/>
    <w:rsid w:val="000F030C"/>
    <w:rsid w:val="000F111D"/>
    <w:rsid w:val="000F129C"/>
    <w:rsid w:val="000F1C64"/>
    <w:rsid w:val="000F2740"/>
    <w:rsid w:val="000F2F30"/>
    <w:rsid w:val="000F4077"/>
    <w:rsid w:val="000F4F91"/>
    <w:rsid w:val="000F60B1"/>
    <w:rsid w:val="000F624D"/>
    <w:rsid w:val="000F64A1"/>
    <w:rsid w:val="000F7FD6"/>
    <w:rsid w:val="00100BA1"/>
    <w:rsid w:val="001018BF"/>
    <w:rsid w:val="001025E4"/>
    <w:rsid w:val="00102819"/>
    <w:rsid w:val="001030E3"/>
    <w:rsid w:val="00104582"/>
    <w:rsid w:val="0010476D"/>
    <w:rsid w:val="00105613"/>
    <w:rsid w:val="001056DE"/>
    <w:rsid w:val="00110614"/>
    <w:rsid w:val="001106AF"/>
    <w:rsid w:val="00110723"/>
    <w:rsid w:val="001108EF"/>
    <w:rsid w:val="00110C1B"/>
    <w:rsid w:val="00112255"/>
    <w:rsid w:val="001124C0"/>
    <w:rsid w:val="0011281F"/>
    <w:rsid w:val="00113BF3"/>
    <w:rsid w:val="00114B2F"/>
    <w:rsid w:val="00115AF0"/>
    <w:rsid w:val="00116106"/>
    <w:rsid w:val="00116560"/>
    <w:rsid w:val="00117DDF"/>
    <w:rsid w:val="00117E45"/>
    <w:rsid w:val="001204F3"/>
    <w:rsid w:val="00120FF1"/>
    <w:rsid w:val="001215B6"/>
    <w:rsid w:val="0012282D"/>
    <w:rsid w:val="00122B66"/>
    <w:rsid w:val="001231D6"/>
    <w:rsid w:val="001232DB"/>
    <w:rsid w:val="00123715"/>
    <w:rsid w:val="00123B40"/>
    <w:rsid w:val="00123F37"/>
    <w:rsid w:val="0012494D"/>
    <w:rsid w:val="00125061"/>
    <w:rsid w:val="0012548F"/>
    <w:rsid w:val="001258C5"/>
    <w:rsid w:val="00126642"/>
    <w:rsid w:val="001266BE"/>
    <w:rsid w:val="001267F9"/>
    <w:rsid w:val="00127130"/>
    <w:rsid w:val="0012770A"/>
    <w:rsid w:val="0013097F"/>
    <w:rsid w:val="00130FA5"/>
    <w:rsid w:val="00131083"/>
    <w:rsid w:val="0013175F"/>
    <w:rsid w:val="00131B56"/>
    <w:rsid w:val="0013278A"/>
    <w:rsid w:val="00132B8A"/>
    <w:rsid w:val="00132F28"/>
    <w:rsid w:val="001332FC"/>
    <w:rsid w:val="00133ADE"/>
    <w:rsid w:val="00133D9A"/>
    <w:rsid w:val="00133EB7"/>
    <w:rsid w:val="00134647"/>
    <w:rsid w:val="001367ED"/>
    <w:rsid w:val="00136AEA"/>
    <w:rsid w:val="00137AAD"/>
    <w:rsid w:val="0014024D"/>
    <w:rsid w:val="00142020"/>
    <w:rsid w:val="00142585"/>
    <w:rsid w:val="001431EE"/>
    <w:rsid w:val="0014361F"/>
    <w:rsid w:val="00144251"/>
    <w:rsid w:val="00144710"/>
    <w:rsid w:val="0014638D"/>
    <w:rsid w:val="0014677F"/>
    <w:rsid w:val="00150176"/>
    <w:rsid w:val="001507A9"/>
    <w:rsid w:val="00150962"/>
    <w:rsid w:val="001512B4"/>
    <w:rsid w:val="00151676"/>
    <w:rsid w:val="001516A2"/>
    <w:rsid w:val="00152699"/>
    <w:rsid w:val="001530D2"/>
    <w:rsid w:val="00153902"/>
    <w:rsid w:val="00153D07"/>
    <w:rsid w:val="00153DB3"/>
    <w:rsid w:val="00153FA9"/>
    <w:rsid w:val="00154BA4"/>
    <w:rsid w:val="00156CE9"/>
    <w:rsid w:val="0015732D"/>
    <w:rsid w:val="00157758"/>
    <w:rsid w:val="001620A5"/>
    <w:rsid w:val="001625DB"/>
    <w:rsid w:val="00162B6D"/>
    <w:rsid w:val="00162C7F"/>
    <w:rsid w:val="001632C1"/>
    <w:rsid w:val="00163BDD"/>
    <w:rsid w:val="00164668"/>
    <w:rsid w:val="00164E53"/>
    <w:rsid w:val="00166721"/>
    <w:rsid w:val="0016699D"/>
    <w:rsid w:val="00170626"/>
    <w:rsid w:val="001706A7"/>
    <w:rsid w:val="001707B9"/>
    <w:rsid w:val="00171BBB"/>
    <w:rsid w:val="001722E3"/>
    <w:rsid w:val="00173AE9"/>
    <w:rsid w:val="00173E6C"/>
    <w:rsid w:val="00173F18"/>
    <w:rsid w:val="001740F9"/>
    <w:rsid w:val="00175159"/>
    <w:rsid w:val="00175A4B"/>
    <w:rsid w:val="00175C11"/>
    <w:rsid w:val="00176208"/>
    <w:rsid w:val="00176792"/>
    <w:rsid w:val="001778C5"/>
    <w:rsid w:val="00177A51"/>
    <w:rsid w:val="00177F0E"/>
    <w:rsid w:val="00180916"/>
    <w:rsid w:val="00180F5F"/>
    <w:rsid w:val="0018100A"/>
    <w:rsid w:val="001815D8"/>
    <w:rsid w:val="0018177E"/>
    <w:rsid w:val="00181CD7"/>
    <w:rsid w:val="00181E80"/>
    <w:rsid w:val="0018211B"/>
    <w:rsid w:val="0018298A"/>
    <w:rsid w:val="001836FB"/>
    <w:rsid w:val="001840D3"/>
    <w:rsid w:val="0018524E"/>
    <w:rsid w:val="001854CD"/>
    <w:rsid w:val="00185E03"/>
    <w:rsid w:val="00186431"/>
    <w:rsid w:val="00186BD7"/>
    <w:rsid w:val="001900F8"/>
    <w:rsid w:val="00191258"/>
    <w:rsid w:val="001914F2"/>
    <w:rsid w:val="00192680"/>
    <w:rsid w:val="00192D57"/>
    <w:rsid w:val="00193037"/>
    <w:rsid w:val="00193A2C"/>
    <w:rsid w:val="00193BF3"/>
    <w:rsid w:val="00193C8F"/>
    <w:rsid w:val="00194136"/>
    <w:rsid w:val="001958D5"/>
    <w:rsid w:val="001966F7"/>
    <w:rsid w:val="001969FB"/>
    <w:rsid w:val="00197061"/>
    <w:rsid w:val="001971BB"/>
    <w:rsid w:val="0019783E"/>
    <w:rsid w:val="001A1110"/>
    <w:rsid w:val="001A237C"/>
    <w:rsid w:val="001A2415"/>
    <w:rsid w:val="001A288E"/>
    <w:rsid w:val="001A359B"/>
    <w:rsid w:val="001A3E1A"/>
    <w:rsid w:val="001A440A"/>
    <w:rsid w:val="001A4AE3"/>
    <w:rsid w:val="001A5361"/>
    <w:rsid w:val="001A53D7"/>
    <w:rsid w:val="001A584E"/>
    <w:rsid w:val="001A5C1E"/>
    <w:rsid w:val="001A6449"/>
    <w:rsid w:val="001B01E3"/>
    <w:rsid w:val="001B162C"/>
    <w:rsid w:val="001B1C31"/>
    <w:rsid w:val="001B2E82"/>
    <w:rsid w:val="001B4A41"/>
    <w:rsid w:val="001B4B11"/>
    <w:rsid w:val="001B4E80"/>
    <w:rsid w:val="001B5964"/>
    <w:rsid w:val="001B6CEF"/>
    <w:rsid w:val="001B6DC2"/>
    <w:rsid w:val="001B714B"/>
    <w:rsid w:val="001B744A"/>
    <w:rsid w:val="001C01BE"/>
    <w:rsid w:val="001C0387"/>
    <w:rsid w:val="001C0606"/>
    <w:rsid w:val="001C06C7"/>
    <w:rsid w:val="001C07EF"/>
    <w:rsid w:val="001C149C"/>
    <w:rsid w:val="001C1FC0"/>
    <w:rsid w:val="001C21AC"/>
    <w:rsid w:val="001C4598"/>
    <w:rsid w:val="001C47BA"/>
    <w:rsid w:val="001C4A83"/>
    <w:rsid w:val="001C5618"/>
    <w:rsid w:val="001C59EA"/>
    <w:rsid w:val="001C5FE5"/>
    <w:rsid w:val="001C74C5"/>
    <w:rsid w:val="001C7B0D"/>
    <w:rsid w:val="001C7DCA"/>
    <w:rsid w:val="001D04C9"/>
    <w:rsid w:val="001D1F60"/>
    <w:rsid w:val="001D21AC"/>
    <w:rsid w:val="001D2569"/>
    <w:rsid w:val="001D3868"/>
    <w:rsid w:val="001D3C04"/>
    <w:rsid w:val="001D3DE3"/>
    <w:rsid w:val="001D406C"/>
    <w:rsid w:val="001D41EE"/>
    <w:rsid w:val="001D4270"/>
    <w:rsid w:val="001D4A10"/>
    <w:rsid w:val="001D605C"/>
    <w:rsid w:val="001D6D16"/>
    <w:rsid w:val="001D789E"/>
    <w:rsid w:val="001E0380"/>
    <w:rsid w:val="001E046D"/>
    <w:rsid w:val="001E13B1"/>
    <w:rsid w:val="001E31E1"/>
    <w:rsid w:val="001E3F59"/>
    <w:rsid w:val="001E3FCC"/>
    <w:rsid w:val="001E446E"/>
    <w:rsid w:val="001E4720"/>
    <w:rsid w:val="001E4A94"/>
    <w:rsid w:val="001E4AE4"/>
    <w:rsid w:val="001E5838"/>
    <w:rsid w:val="001E6229"/>
    <w:rsid w:val="001E6BFD"/>
    <w:rsid w:val="001E796D"/>
    <w:rsid w:val="001E7989"/>
    <w:rsid w:val="001E7B01"/>
    <w:rsid w:val="001F0BCF"/>
    <w:rsid w:val="001F1036"/>
    <w:rsid w:val="001F272A"/>
    <w:rsid w:val="001F2F78"/>
    <w:rsid w:val="001F33A9"/>
    <w:rsid w:val="001F3A19"/>
    <w:rsid w:val="001F4145"/>
    <w:rsid w:val="001F4183"/>
    <w:rsid w:val="001F4534"/>
    <w:rsid w:val="001F5D84"/>
    <w:rsid w:val="001F6297"/>
    <w:rsid w:val="001F6F63"/>
    <w:rsid w:val="001F7008"/>
    <w:rsid w:val="001F74E2"/>
    <w:rsid w:val="001F7BCD"/>
    <w:rsid w:val="001F7C3E"/>
    <w:rsid w:val="0020120B"/>
    <w:rsid w:val="00201BC3"/>
    <w:rsid w:val="00202106"/>
    <w:rsid w:val="00202312"/>
    <w:rsid w:val="002024BC"/>
    <w:rsid w:val="00202A3A"/>
    <w:rsid w:val="002030BD"/>
    <w:rsid w:val="002030F9"/>
    <w:rsid w:val="00203295"/>
    <w:rsid w:val="002045AE"/>
    <w:rsid w:val="00204F15"/>
    <w:rsid w:val="002064D8"/>
    <w:rsid w:val="002112F0"/>
    <w:rsid w:val="00212D3B"/>
    <w:rsid w:val="00213528"/>
    <w:rsid w:val="002144B6"/>
    <w:rsid w:val="00214BA5"/>
    <w:rsid w:val="00214F0C"/>
    <w:rsid w:val="00215899"/>
    <w:rsid w:val="00215E54"/>
    <w:rsid w:val="0021639E"/>
    <w:rsid w:val="002177E8"/>
    <w:rsid w:val="00217EC8"/>
    <w:rsid w:val="00221950"/>
    <w:rsid w:val="00221B11"/>
    <w:rsid w:val="00222781"/>
    <w:rsid w:val="002236A9"/>
    <w:rsid w:val="00223FC5"/>
    <w:rsid w:val="00224097"/>
    <w:rsid w:val="00224F10"/>
    <w:rsid w:val="00225B25"/>
    <w:rsid w:val="00225BDE"/>
    <w:rsid w:val="002260FB"/>
    <w:rsid w:val="00226475"/>
    <w:rsid w:val="00226F90"/>
    <w:rsid w:val="00227201"/>
    <w:rsid w:val="00227BA7"/>
    <w:rsid w:val="00230400"/>
    <w:rsid w:val="00230497"/>
    <w:rsid w:val="00230CE4"/>
    <w:rsid w:val="00231BC8"/>
    <w:rsid w:val="002326E3"/>
    <w:rsid w:val="00232DC3"/>
    <w:rsid w:val="002333B2"/>
    <w:rsid w:val="002342B3"/>
    <w:rsid w:val="00234467"/>
    <w:rsid w:val="00234712"/>
    <w:rsid w:val="002347EA"/>
    <w:rsid w:val="0023524E"/>
    <w:rsid w:val="002354D4"/>
    <w:rsid w:val="0023655D"/>
    <w:rsid w:val="00236702"/>
    <w:rsid w:val="00237B0B"/>
    <w:rsid w:val="00237D8D"/>
    <w:rsid w:val="00241DA2"/>
    <w:rsid w:val="0024219D"/>
    <w:rsid w:val="00242421"/>
    <w:rsid w:val="002435D2"/>
    <w:rsid w:val="00243E98"/>
    <w:rsid w:val="0024479A"/>
    <w:rsid w:val="002447E0"/>
    <w:rsid w:val="00244D72"/>
    <w:rsid w:val="002477A5"/>
    <w:rsid w:val="00247D04"/>
    <w:rsid w:val="00247FEE"/>
    <w:rsid w:val="0025072D"/>
    <w:rsid w:val="00250E7D"/>
    <w:rsid w:val="00251156"/>
    <w:rsid w:val="00251369"/>
    <w:rsid w:val="00253275"/>
    <w:rsid w:val="002534D0"/>
    <w:rsid w:val="00254DD9"/>
    <w:rsid w:val="0025658C"/>
    <w:rsid w:val="002565D5"/>
    <w:rsid w:val="002565F6"/>
    <w:rsid w:val="0025668E"/>
    <w:rsid w:val="00256733"/>
    <w:rsid w:val="00257605"/>
    <w:rsid w:val="00257A00"/>
    <w:rsid w:val="00257F0E"/>
    <w:rsid w:val="00261164"/>
    <w:rsid w:val="00261792"/>
    <w:rsid w:val="002622C0"/>
    <w:rsid w:val="00262CCB"/>
    <w:rsid w:val="00262E41"/>
    <w:rsid w:val="00263250"/>
    <w:rsid w:val="00263286"/>
    <w:rsid w:val="00263722"/>
    <w:rsid w:val="00263F94"/>
    <w:rsid w:val="00264300"/>
    <w:rsid w:val="00264A95"/>
    <w:rsid w:val="002655A7"/>
    <w:rsid w:val="00266576"/>
    <w:rsid w:val="00266C8A"/>
    <w:rsid w:val="002670C0"/>
    <w:rsid w:val="0027114B"/>
    <w:rsid w:val="002714D7"/>
    <w:rsid w:val="00271EBD"/>
    <w:rsid w:val="00271F71"/>
    <w:rsid w:val="00272C4F"/>
    <w:rsid w:val="00273090"/>
    <w:rsid w:val="002733C6"/>
    <w:rsid w:val="0027363B"/>
    <w:rsid w:val="00273A30"/>
    <w:rsid w:val="00273BD3"/>
    <w:rsid w:val="00276370"/>
    <w:rsid w:val="00277845"/>
    <w:rsid w:val="002778AE"/>
    <w:rsid w:val="002803AC"/>
    <w:rsid w:val="002809C5"/>
    <w:rsid w:val="00280E50"/>
    <w:rsid w:val="002813BD"/>
    <w:rsid w:val="00281A25"/>
    <w:rsid w:val="0028203E"/>
    <w:rsid w:val="00282158"/>
    <w:rsid w:val="0028269A"/>
    <w:rsid w:val="002830C4"/>
    <w:rsid w:val="00283157"/>
    <w:rsid w:val="00283590"/>
    <w:rsid w:val="00284657"/>
    <w:rsid w:val="00284C50"/>
    <w:rsid w:val="00286973"/>
    <w:rsid w:val="00286EAE"/>
    <w:rsid w:val="002876F7"/>
    <w:rsid w:val="00291CEF"/>
    <w:rsid w:val="00292636"/>
    <w:rsid w:val="00292D22"/>
    <w:rsid w:val="00292E37"/>
    <w:rsid w:val="00293056"/>
    <w:rsid w:val="00294A04"/>
    <w:rsid w:val="00294E70"/>
    <w:rsid w:val="0029531E"/>
    <w:rsid w:val="00296161"/>
    <w:rsid w:val="00297D2A"/>
    <w:rsid w:val="002A020B"/>
    <w:rsid w:val="002A0AF8"/>
    <w:rsid w:val="002A0B98"/>
    <w:rsid w:val="002A138F"/>
    <w:rsid w:val="002A1924"/>
    <w:rsid w:val="002A1D0C"/>
    <w:rsid w:val="002A245A"/>
    <w:rsid w:val="002A3A3F"/>
    <w:rsid w:val="002A3F64"/>
    <w:rsid w:val="002A4036"/>
    <w:rsid w:val="002A43DE"/>
    <w:rsid w:val="002A4600"/>
    <w:rsid w:val="002A472E"/>
    <w:rsid w:val="002A48F7"/>
    <w:rsid w:val="002A5FBA"/>
    <w:rsid w:val="002A6EDE"/>
    <w:rsid w:val="002A7420"/>
    <w:rsid w:val="002A7494"/>
    <w:rsid w:val="002B0146"/>
    <w:rsid w:val="002B0F12"/>
    <w:rsid w:val="002B1308"/>
    <w:rsid w:val="002B14A3"/>
    <w:rsid w:val="002B296E"/>
    <w:rsid w:val="002B2AFD"/>
    <w:rsid w:val="002B3B97"/>
    <w:rsid w:val="002B3E99"/>
    <w:rsid w:val="002B3F89"/>
    <w:rsid w:val="002B42E8"/>
    <w:rsid w:val="002B4554"/>
    <w:rsid w:val="002B4B6E"/>
    <w:rsid w:val="002B4CF3"/>
    <w:rsid w:val="002B53E0"/>
    <w:rsid w:val="002B5A8E"/>
    <w:rsid w:val="002B61D6"/>
    <w:rsid w:val="002B6282"/>
    <w:rsid w:val="002B6F31"/>
    <w:rsid w:val="002B76AA"/>
    <w:rsid w:val="002B7B89"/>
    <w:rsid w:val="002C12D4"/>
    <w:rsid w:val="002C1804"/>
    <w:rsid w:val="002C1BBC"/>
    <w:rsid w:val="002C2AB9"/>
    <w:rsid w:val="002C51E4"/>
    <w:rsid w:val="002C616F"/>
    <w:rsid w:val="002C72D8"/>
    <w:rsid w:val="002C7941"/>
    <w:rsid w:val="002C7A29"/>
    <w:rsid w:val="002D023C"/>
    <w:rsid w:val="002D08B7"/>
    <w:rsid w:val="002D0E85"/>
    <w:rsid w:val="002D118E"/>
    <w:rsid w:val="002D11FA"/>
    <w:rsid w:val="002D1A33"/>
    <w:rsid w:val="002D1D26"/>
    <w:rsid w:val="002D26F1"/>
    <w:rsid w:val="002D2CFA"/>
    <w:rsid w:val="002D393B"/>
    <w:rsid w:val="002D39E7"/>
    <w:rsid w:val="002D3DAB"/>
    <w:rsid w:val="002D3FD7"/>
    <w:rsid w:val="002D4E15"/>
    <w:rsid w:val="002D658D"/>
    <w:rsid w:val="002D65FF"/>
    <w:rsid w:val="002D6827"/>
    <w:rsid w:val="002D6BAF"/>
    <w:rsid w:val="002D7CE4"/>
    <w:rsid w:val="002E0DDF"/>
    <w:rsid w:val="002E1724"/>
    <w:rsid w:val="002E24D8"/>
    <w:rsid w:val="002E2906"/>
    <w:rsid w:val="002E3DD7"/>
    <w:rsid w:val="002E4CE1"/>
    <w:rsid w:val="002E5635"/>
    <w:rsid w:val="002E64C3"/>
    <w:rsid w:val="002E6A2C"/>
    <w:rsid w:val="002E6B6D"/>
    <w:rsid w:val="002E7609"/>
    <w:rsid w:val="002F0667"/>
    <w:rsid w:val="002F06AF"/>
    <w:rsid w:val="002F128E"/>
    <w:rsid w:val="002F172F"/>
    <w:rsid w:val="002F18B1"/>
    <w:rsid w:val="002F1D8C"/>
    <w:rsid w:val="002F21DA"/>
    <w:rsid w:val="002F2C87"/>
    <w:rsid w:val="002F6771"/>
    <w:rsid w:val="002F679E"/>
    <w:rsid w:val="002F6BBF"/>
    <w:rsid w:val="002F6C26"/>
    <w:rsid w:val="002F73B8"/>
    <w:rsid w:val="002F7589"/>
    <w:rsid w:val="002F76A8"/>
    <w:rsid w:val="003018A9"/>
    <w:rsid w:val="003018F7"/>
    <w:rsid w:val="00301F39"/>
    <w:rsid w:val="00302B2D"/>
    <w:rsid w:val="00305780"/>
    <w:rsid w:val="003061B7"/>
    <w:rsid w:val="003062BE"/>
    <w:rsid w:val="00306CC1"/>
    <w:rsid w:val="00307C97"/>
    <w:rsid w:val="003107EC"/>
    <w:rsid w:val="00310912"/>
    <w:rsid w:val="00310A70"/>
    <w:rsid w:val="003112D3"/>
    <w:rsid w:val="00313214"/>
    <w:rsid w:val="00313367"/>
    <w:rsid w:val="0031362B"/>
    <w:rsid w:val="003136FB"/>
    <w:rsid w:val="003138B4"/>
    <w:rsid w:val="00313BBF"/>
    <w:rsid w:val="00314373"/>
    <w:rsid w:val="00314BD6"/>
    <w:rsid w:val="00315694"/>
    <w:rsid w:val="00315F7B"/>
    <w:rsid w:val="00317E6A"/>
    <w:rsid w:val="00317E72"/>
    <w:rsid w:val="003212E8"/>
    <w:rsid w:val="00322313"/>
    <w:rsid w:val="00322AE1"/>
    <w:rsid w:val="00322E73"/>
    <w:rsid w:val="00323274"/>
    <w:rsid w:val="0032331E"/>
    <w:rsid w:val="00324200"/>
    <w:rsid w:val="00324A7E"/>
    <w:rsid w:val="00325926"/>
    <w:rsid w:val="00327896"/>
    <w:rsid w:val="00327A8A"/>
    <w:rsid w:val="0033035F"/>
    <w:rsid w:val="0033054A"/>
    <w:rsid w:val="00330E59"/>
    <w:rsid w:val="003318C9"/>
    <w:rsid w:val="00331F36"/>
    <w:rsid w:val="00332539"/>
    <w:rsid w:val="0033347A"/>
    <w:rsid w:val="00333EDD"/>
    <w:rsid w:val="00334A57"/>
    <w:rsid w:val="00334E72"/>
    <w:rsid w:val="0033520B"/>
    <w:rsid w:val="00335DD7"/>
    <w:rsid w:val="00336610"/>
    <w:rsid w:val="003368FA"/>
    <w:rsid w:val="00336D8F"/>
    <w:rsid w:val="003372B7"/>
    <w:rsid w:val="003376F1"/>
    <w:rsid w:val="0034093C"/>
    <w:rsid w:val="003411B4"/>
    <w:rsid w:val="003411C2"/>
    <w:rsid w:val="00341C6F"/>
    <w:rsid w:val="003430E5"/>
    <w:rsid w:val="0034397E"/>
    <w:rsid w:val="00343F73"/>
    <w:rsid w:val="0034413E"/>
    <w:rsid w:val="00344AD7"/>
    <w:rsid w:val="0034502C"/>
    <w:rsid w:val="00345060"/>
    <w:rsid w:val="00345644"/>
    <w:rsid w:val="0034760B"/>
    <w:rsid w:val="00347F58"/>
    <w:rsid w:val="0035000F"/>
    <w:rsid w:val="00350044"/>
    <w:rsid w:val="003502AE"/>
    <w:rsid w:val="00350E0E"/>
    <w:rsid w:val="00351333"/>
    <w:rsid w:val="003513E2"/>
    <w:rsid w:val="00351492"/>
    <w:rsid w:val="00351A7A"/>
    <w:rsid w:val="003521E7"/>
    <w:rsid w:val="00352676"/>
    <w:rsid w:val="0035323B"/>
    <w:rsid w:val="00354EA7"/>
    <w:rsid w:val="00355053"/>
    <w:rsid w:val="0035716F"/>
    <w:rsid w:val="0035781B"/>
    <w:rsid w:val="00360529"/>
    <w:rsid w:val="003609D2"/>
    <w:rsid w:val="00360B88"/>
    <w:rsid w:val="003619DA"/>
    <w:rsid w:val="00361F7C"/>
    <w:rsid w:val="00361F90"/>
    <w:rsid w:val="00363D18"/>
    <w:rsid w:val="00363F22"/>
    <w:rsid w:val="003649B5"/>
    <w:rsid w:val="00364A2A"/>
    <w:rsid w:val="00364CDC"/>
    <w:rsid w:val="00365494"/>
    <w:rsid w:val="00366578"/>
    <w:rsid w:val="00366917"/>
    <w:rsid w:val="00366F76"/>
    <w:rsid w:val="003670DF"/>
    <w:rsid w:val="0036778F"/>
    <w:rsid w:val="003677A1"/>
    <w:rsid w:val="00370200"/>
    <w:rsid w:val="00371ECD"/>
    <w:rsid w:val="003726B9"/>
    <w:rsid w:val="00373202"/>
    <w:rsid w:val="0037526C"/>
    <w:rsid w:val="00375564"/>
    <w:rsid w:val="003755A7"/>
    <w:rsid w:val="003804E5"/>
    <w:rsid w:val="00382213"/>
    <w:rsid w:val="00383017"/>
    <w:rsid w:val="00383191"/>
    <w:rsid w:val="0038423D"/>
    <w:rsid w:val="00385543"/>
    <w:rsid w:val="003855AB"/>
    <w:rsid w:val="003859C2"/>
    <w:rsid w:val="00385BA5"/>
    <w:rsid w:val="00385D12"/>
    <w:rsid w:val="00386008"/>
    <w:rsid w:val="003868EB"/>
    <w:rsid w:val="003868F5"/>
    <w:rsid w:val="003869B9"/>
    <w:rsid w:val="00386DED"/>
    <w:rsid w:val="00387663"/>
    <w:rsid w:val="003912E7"/>
    <w:rsid w:val="00392355"/>
    <w:rsid w:val="00392FF1"/>
    <w:rsid w:val="00393947"/>
    <w:rsid w:val="003939F3"/>
    <w:rsid w:val="0039400C"/>
    <w:rsid w:val="00394B54"/>
    <w:rsid w:val="003951A8"/>
    <w:rsid w:val="0039692B"/>
    <w:rsid w:val="00396A7A"/>
    <w:rsid w:val="00396BEB"/>
    <w:rsid w:val="00397096"/>
    <w:rsid w:val="00397968"/>
    <w:rsid w:val="003A06F6"/>
    <w:rsid w:val="003A149E"/>
    <w:rsid w:val="003A1CBF"/>
    <w:rsid w:val="003A2275"/>
    <w:rsid w:val="003A3187"/>
    <w:rsid w:val="003A34C0"/>
    <w:rsid w:val="003A3DF1"/>
    <w:rsid w:val="003A3FF4"/>
    <w:rsid w:val="003A6A4F"/>
    <w:rsid w:val="003A7088"/>
    <w:rsid w:val="003A7D45"/>
    <w:rsid w:val="003B00DF"/>
    <w:rsid w:val="003B1275"/>
    <w:rsid w:val="003B14B4"/>
    <w:rsid w:val="003B14E1"/>
    <w:rsid w:val="003B1778"/>
    <w:rsid w:val="003B257E"/>
    <w:rsid w:val="003B2CB8"/>
    <w:rsid w:val="003B3DB0"/>
    <w:rsid w:val="003B3EBD"/>
    <w:rsid w:val="003B4EA6"/>
    <w:rsid w:val="003B5E3F"/>
    <w:rsid w:val="003B6C77"/>
    <w:rsid w:val="003B6ED4"/>
    <w:rsid w:val="003C0489"/>
    <w:rsid w:val="003C110D"/>
    <w:rsid w:val="003C11CB"/>
    <w:rsid w:val="003C12D6"/>
    <w:rsid w:val="003C15F1"/>
    <w:rsid w:val="003C1C04"/>
    <w:rsid w:val="003C2E30"/>
    <w:rsid w:val="003C3E81"/>
    <w:rsid w:val="003C57CA"/>
    <w:rsid w:val="003C5911"/>
    <w:rsid w:val="003C5A9E"/>
    <w:rsid w:val="003C66BD"/>
    <w:rsid w:val="003C6A7A"/>
    <w:rsid w:val="003C6DE0"/>
    <w:rsid w:val="003C75F3"/>
    <w:rsid w:val="003C78A3"/>
    <w:rsid w:val="003D0CE8"/>
    <w:rsid w:val="003D1905"/>
    <w:rsid w:val="003D1A59"/>
    <w:rsid w:val="003D1E61"/>
    <w:rsid w:val="003D2E47"/>
    <w:rsid w:val="003D3003"/>
    <w:rsid w:val="003D31D6"/>
    <w:rsid w:val="003D4FE7"/>
    <w:rsid w:val="003D5447"/>
    <w:rsid w:val="003D5AC8"/>
    <w:rsid w:val="003D5CEC"/>
    <w:rsid w:val="003D7CC8"/>
    <w:rsid w:val="003E0238"/>
    <w:rsid w:val="003E1867"/>
    <w:rsid w:val="003E25F6"/>
    <w:rsid w:val="003E2A24"/>
    <w:rsid w:val="003E2FBB"/>
    <w:rsid w:val="003E5729"/>
    <w:rsid w:val="003E575F"/>
    <w:rsid w:val="003E59FC"/>
    <w:rsid w:val="003E5DEB"/>
    <w:rsid w:val="003E7327"/>
    <w:rsid w:val="003E79AA"/>
    <w:rsid w:val="003F060E"/>
    <w:rsid w:val="003F0DD3"/>
    <w:rsid w:val="003F1082"/>
    <w:rsid w:val="003F139C"/>
    <w:rsid w:val="003F15D7"/>
    <w:rsid w:val="003F21B2"/>
    <w:rsid w:val="003F3022"/>
    <w:rsid w:val="003F4EE0"/>
    <w:rsid w:val="003F5302"/>
    <w:rsid w:val="003F6FEB"/>
    <w:rsid w:val="003F7E0D"/>
    <w:rsid w:val="004000CA"/>
    <w:rsid w:val="0040041C"/>
    <w:rsid w:val="004005A5"/>
    <w:rsid w:val="00400D23"/>
    <w:rsid w:val="00401FF5"/>
    <w:rsid w:val="00402093"/>
    <w:rsid w:val="00402153"/>
    <w:rsid w:val="00402986"/>
    <w:rsid w:val="00402A31"/>
    <w:rsid w:val="00402C92"/>
    <w:rsid w:val="00402FC1"/>
    <w:rsid w:val="004037C4"/>
    <w:rsid w:val="00403C93"/>
    <w:rsid w:val="00403C9D"/>
    <w:rsid w:val="00404D3A"/>
    <w:rsid w:val="00404E54"/>
    <w:rsid w:val="00406755"/>
    <w:rsid w:val="004075BA"/>
    <w:rsid w:val="00412A94"/>
    <w:rsid w:val="00413A16"/>
    <w:rsid w:val="0041418F"/>
    <w:rsid w:val="00414CC8"/>
    <w:rsid w:val="004157A2"/>
    <w:rsid w:val="0041698E"/>
    <w:rsid w:val="00416B2A"/>
    <w:rsid w:val="004170D2"/>
    <w:rsid w:val="00417371"/>
    <w:rsid w:val="004176E1"/>
    <w:rsid w:val="00417AAE"/>
    <w:rsid w:val="004226D5"/>
    <w:rsid w:val="00423A3A"/>
    <w:rsid w:val="00425082"/>
    <w:rsid w:val="00425610"/>
    <w:rsid w:val="0042566B"/>
    <w:rsid w:val="00425FE1"/>
    <w:rsid w:val="00426156"/>
    <w:rsid w:val="00426692"/>
    <w:rsid w:val="00427FC0"/>
    <w:rsid w:val="004302C4"/>
    <w:rsid w:val="00430FFE"/>
    <w:rsid w:val="004315A9"/>
    <w:rsid w:val="00431DEB"/>
    <w:rsid w:val="004324AC"/>
    <w:rsid w:val="00432A5B"/>
    <w:rsid w:val="00432B10"/>
    <w:rsid w:val="00432DDA"/>
    <w:rsid w:val="00433383"/>
    <w:rsid w:val="004334B6"/>
    <w:rsid w:val="00433EBA"/>
    <w:rsid w:val="00434F26"/>
    <w:rsid w:val="00434F5D"/>
    <w:rsid w:val="00436059"/>
    <w:rsid w:val="004366CD"/>
    <w:rsid w:val="00436808"/>
    <w:rsid w:val="00436820"/>
    <w:rsid w:val="0043722D"/>
    <w:rsid w:val="004415E1"/>
    <w:rsid w:val="00441847"/>
    <w:rsid w:val="00442FCA"/>
    <w:rsid w:val="00443580"/>
    <w:rsid w:val="0044432E"/>
    <w:rsid w:val="00444BF9"/>
    <w:rsid w:val="00446B29"/>
    <w:rsid w:val="00446BDB"/>
    <w:rsid w:val="00447458"/>
    <w:rsid w:val="00447666"/>
    <w:rsid w:val="004478AF"/>
    <w:rsid w:val="00447F01"/>
    <w:rsid w:val="00450980"/>
    <w:rsid w:val="004511CD"/>
    <w:rsid w:val="00451298"/>
    <w:rsid w:val="00452573"/>
    <w:rsid w:val="00453019"/>
    <w:rsid w:val="00453266"/>
    <w:rsid w:val="00453F9A"/>
    <w:rsid w:val="0045468B"/>
    <w:rsid w:val="00454A8F"/>
    <w:rsid w:val="00455385"/>
    <w:rsid w:val="00456394"/>
    <w:rsid w:val="00457097"/>
    <w:rsid w:val="0045796B"/>
    <w:rsid w:val="00457B64"/>
    <w:rsid w:val="0046001C"/>
    <w:rsid w:val="00460490"/>
    <w:rsid w:val="00460991"/>
    <w:rsid w:val="00462194"/>
    <w:rsid w:val="004623F8"/>
    <w:rsid w:val="004639C1"/>
    <w:rsid w:val="00465880"/>
    <w:rsid w:val="004662D2"/>
    <w:rsid w:val="00466894"/>
    <w:rsid w:val="00470CD8"/>
    <w:rsid w:val="00471E91"/>
    <w:rsid w:val="004729E2"/>
    <w:rsid w:val="00474675"/>
    <w:rsid w:val="0047470C"/>
    <w:rsid w:val="0047491C"/>
    <w:rsid w:val="00475E49"/>
    <w:rsid w:val="00476031"/>
    <w:rsid w:val="004775C7"/>
    <w:rsid w:val="004810E2"/>
    <w:rsid w:val="0048141A"/>
    <w:rsid w:val="004818F5"/>
    <w:rsid w:val="004819C2"/>
    <w:rsid w:val="0048241E"/>
    <w:rsid w:val="004836C8"/>
    <w:rsid w:val="00483D0C"/>
    <w:rsid w:val="00484866"/>
    <w:rsid w:val="004856BC"/>
    <w:rsid w:val="0048663E"/>
    <w:rsid w:val="00486833"/>
    <w:rsid w:val="004869F4"/>
    <w:rsid w:val="00486B5F"/>
    <w:rsid w:val="00486E4F"/>
    <w:rsid w:val="00486FC5"/>
    <w:rsid w:val="00487C87"/>
    <w:rsid w:val="00490368"/>
    <w:rsid w:val="00490970"/>
    <w:rsid w:val="00490ECF"/>
    <w:rsid w:val="00491E9B"/>
    <w:rsid w:val="004925AF"/>
    <w:rsid w:val="00492F82"/>
    <w:rsid w:val="004934C3"/>
    <w:rsid w:val="0049368C"/>
    <w:rsid w:val="00495C26"/>
    <w:rsid w:val="004971D3"/>
    <w:rsid w:val="0049725B"/>
    <w:rsid w:val="004A0099"/>
    <w:rsid w:val="004A2F9A"/>
    <w:rsid w:val="004A35F9"/>
    <w:rsid w:val="004A4887"/>
    <w:rsid w:val="004A5CBD"/>
    <w:rsid w:val="004A6C51"/>
    <w:rsid w:val="004A703A"/>
    <w:rsid w:val="004B00B1"/>
    <w:rsid w:val="004B015C"/>
    <w:rsid w:val="004B0588"/>
    <w:rsid w:val="004B0CC3"/>
    <w:rsid w:val="004B1211"/>
    <w:rsid w:val="004B24C1"/>
    <w:rsid w:val="004B28BA"/>
    <w:rsid w:val="004B391D"/>
    <w:rsid w:val="004B3F3A"/>
    <w:rsid w:val="004B5B12"/>
    <w:rsid w:val="004B6911"/>
    <w:rsid w:val="004B6F0D"/>
    <w:rsid w:val="004B70B1"/>
    <w:rsid w:val="004B7109"/>
    <w:rsid w:val="004B7751"/>
    <w:rsid w:val="004B7BE0"/>
    <w:rsid w:val="004C1680"/>
    <w:rsid w:val="004C2574"/>
    <w:rsid w:val="004C292F"/>
    <w:rsid w:val="004C3225"/>
    <w:rsid w:val="004C3F61"/>
    <w:rsid w:val="004C5E4C"/>
    <w:rsid w:val="004C60F4"/>
    <w:rsid w:val="004C640B"/>
    <w:rsid w:val="004C6DB6"/>
    <w:rsid w:val="004C7218"/>
    <w:rsid w:val="004D0154"/>
    <w:rsid w:val="004D09E0"/>
    <w:rsid w:val="004D0A3A"/>
    <w:rsid w:val="004D0FA4"/>
    <w:rsid w:val="004D15EC"/>
    <w:rsid w:val="004D19B2"/>
    <w:rsid w:val="004D19EB"/>
    <w:rsid w:val="004D215B"/>
    <w:rsid w:val="004D3829"/>
    <w:rsid w:val="004D4452"/>
    <w:rsid w:val="004D45E5"/>
    <w:rsid w:val="004D545D"/>
    <w:rsid w:val="004D63B6"/>
    <w:rsid w:val="004D77F9"/>
    <w:rsid w:val="004D7A0B"/>
    <w:rsid w:val="004D7A65"/>
    <w:rsid w:val="004E0E49"/>
    <w:rsid w:val="004E50FA"/>
    <w:rsid w:val="004E5344"/>
    <w:rsid w:val="004E53CE"/>
    <w:rsid w:val="004E595E"/>
    <w:rsid w:val="004E596C"/>
    <w:rsid w:val="004E5B46"/>
    <w:rsid w:val="004E6404"/>
    <w:rsid w:val="004E705F"/>
    <w:rsid w:val="004E7ED3"/>
    <w:rsid w:val="004F12A8"/>
    <w:rsid w:val="004F1352"/>
    <w:rsid w:val="004F1C86"/>
    <w:rsid w:val="004F2304"/>
    <w:rsid w:val="004F25EB"/>
    <w:rsid w:val="004F32C6"/>
    <w:rsid w:val="004F3A8B"/>
    <w:rsid w:val="004F3AAA"/>
    <w:rsid w:val="004F3F0F"/>
    <w:rsid w:val="004F40BD"/>
    <w:rsid w:val="004F49C4"/>
    <w:rsid w:val="004F4D37"/>
    <w:rsid w:val="004F581B"/>
    <w:rsid w:val="004F5E37"/>
    <w:rsid w:val="004F63DA"/>
    <w:rsid w:val="004F68FB"/>
    <w:rsid w:val="004F7C68"/>
    <w:rsid w:val="005005A1"/>
    <w:rsid w:val="00500876"/>
    <w:rsid w:val="005015B0"/>
    <w:rsid w:val="00501D30"/>
    <w:rsid w:val="00501EDA"/>
    <w:rsid w:val="00502063"/>
    <w:rsid w:val="005022BE"/>
    <w:rsid w:val="00502539"/>
    <w:rsid w:val="00503415"/>
    <w:rsid w:val="00503E20"/>
    <w:rsid w:val="00504266"/>
    <w:rsid w:val="00504538"/>
    <w:rsid w:val="005050C6"/>
    <w:rsid w:val="00505295"/>
    <w:rsid w:val="00505AE7"/>
    <w:rsid w:val="00505FC6"/>
    <w:rsid w:val="00506121"/>
    <w:rsid w:val="005068ED"/>
    <w:rsid w:val="005071DD"/>
    <w:rsid w:val="00507674"/>
    <w:rsid w:val="00510280"/>
    <w:rsid w:val="00512783"/>
    <w:rsid w:val="00512EE7"/>
    <w:rsid w:val="00512F01"/>
    <w:rsid w:val="00513198"/>
    <w:rsid w:val="005132BB"/>
    <w:rsid w:val="00513D73"/>
    <w:rsid w:val="00514458"/>
    <w:rsid w:val="005145A5"/>
    <w:rsid w:val="00514A43"/>
    <w:rsid w:val="00515CDE"/>
    <w:rsid w:val="00516F62"/>
    <w:rsid w:val="005174E5"/>
    <w:rsid w:val="00517BA7"/>
    <w:rsid w:val="00520C51"/>
    <w:rsid w:val="00520E62"/>
    <w:rsid w:val="00522393"/>
    <w:rsid w:val="005225E5"/>
    <w:rsid w:val="00522620"/>
    <w:rsid w:val="005227E3"/>
    <w:rsid w:val="00522E2D"/>
    <w:rsid w:val="00522E94"/>
    <w:rsid w:val="00523C93"/>
    <w:rsid w:val="00525083"/>
    <w:rsid w:val="00525656"/>
    <w:rsid w:val="00527570"/>
    <w:rsid w:val="00530FE7"/>
    <w:rsid w:val="005310BA"/>
    <w:rsid w:val="005318C9"/>
    <w:rsid w:val="00531ECE"/>
    <w:rsid w:val="00531F01"/>
    <w:rsid w:val="005328F7"/>
    <w:rsid w:val="00533019"/>
    <w:rsid w:val="00533A18"/>
    <w:rsid w:val="00534C02"/>
    <w:rsid w:val="0053551C"/>
    <w:rsid w:val="00536E9A"/>
    <w:rsid w:val="00536F93"/>
    <w:rsid w:val="00537389"/>
    <w:rsid w:val="0054014B"/>
    <w:rsid w:val="0054264B"/>
    <w:rsid w:val="005432B4"/>
    <w:rsid w:val="0054362F"/>
    <w:rsid w:val="00543786"/>
    <w:rsid w:val="00543F95"/>
    <w:rsid w:val="00545128"/>
    <w:rsid w:val="00545516"/>
    <w:rsid w:val="005462A6"/>
    <w:rsid w:val="0054652C"/>
    <w:rsid w:val="005465C2"/>
    <w:rsid w:val="00546FCC"/>
    <w:rsid w:val="00547093"/>
    <w:rsid w:val="005502DD"/>
    <w:rsid w:val="00550C17"/>
    <w:rsid w:val="00550C60"/>
    <w:rsid w:val="0055166A"/>
    <w:rsid w:val="00551C70"/>
    <w:rsid w:val="005532AE"/>
    <w:rsid w:val="005533D7"/>
    <w:rsid w:val="00555905"/>
    <w:rsid w:val="00555A54"/>
    <w:rsid w:val="00555B42"/>
    <w:rsid w:val="00555D23"/>
    <w:rsid w:val="00556AE2"/>
    <w:rsid w:val="00557BB3"/>
    <w:rsid w:val="00560071"/>
    <w:rsid w:val="00560B98"/>
    <w:rsid w:val="00561BC3"/>
    <w:rsid w:val="0056259C"/>
    <w:rsid w:val="005631B6"/>
    <w:rsid w:val="005631FD"/>
    <w:rsid w:val="0056505A"/>
    <w:rsid w:val="005675EC"/>
    <w:rsid w:val="00567732"/>
    <w:rsid w:val="00567EFD"/>
    <w:rsid w:val="005703DE"/>
    <w:rsid w:val="00570580"/>
    <w:rsid w:val="0057074A"/>
    <w:rsid w:val="00570AE7"/>
    <w:rsid w:val="005718E1"/>
    <w:rsid w:val="005721B7"/>
    <w:rsid w:val="00573B0C"/>
    <w:rsid w:val="00574200"/>
    <w:rsid w:val="005747BE"/>
    <w:rsid w:val="00574BD4"/>
    <w:rsid w:val="00580116"/>
    <w:rsid w:val="005808FB"/>
    <w:rsid w:val="005810AF"/>
    <w:rsid w:val="00581781"/>
    <w:rsid w:val="00581A88"/>
    <w:rsid w:val="00582499"/>
    <w:rsid w:val="005825F0"/>
    <w:rsid w:val="005837F8"/>
    <w:rsid w:val="0058464E"/>
    <w:rsid w:val="00585487"/>
    <w:rsid w:val="00585E60"/>
    <w:rsid w:val="005866D4"/>
    <w:rsid w:val="005874CE"/>
    <w:rsid w:val="00590AC3"/>
    <w:rsid w:val="005923FD"/>
    <w:rsid w:val="00593C94"/>
    <w:rsid w:val="005950EA"/>
    <w:rsid w:val="00595886"/>
    <w:rsid w:val="00597F0F"/>
    <w:rsid w:val="005A01CB"/>
    <w:rsid w:val="005A040B"/>
    <w:rsid w:val="005A04B3"/>
    <w:rsid w:val="005A06E5"/>
    <w:rsid w:val="005A0ACA"/>
    <w:rsid w:val="005A1141"/>
    <w:rsid w:val="005A18FC"/>
    <w:rsid w:val="005A1AC2"/>
    <w:rsid w:val="005A1DBE"/>
    <w:rsid w:val="005A1FD4"/>
    <w:rsid w:val="005A2111"/>
    <w:rsid w:val="005A261E"/>
    <w:rsid w:val="005A26F9"/>
    <w:rsid w:val="005A288E"/>
    <w:rsid w:val="005A2912"/>
    <w:rsid w:val="005A36DC"/>
    <w:rsid w:val="005A4527"/>
    <w:rsid w:val="005A4D71"/>
    <w:rsid w:val="005A58FF"/>
    <w:rsid w:val="005A5EAF"/>
    <w:rsid w:val="005A64C0"/>
    <w:rsid w:val="005A6859"/>
    <w:rsid w:val="005A6ADD"/>
    <w:rsid w:val="005A70D4"/>
    <w:rsid w:val="005A7774"/>
    <w:rsid w:val="005A7FCA"/>
    <w:rsid w:val="005B0208"/>
    <w:rsid w:val="005B0761"/>
    <w:rsid w:val="005B07EA"/>
    <w:rsid w:val="005B09E9"/>
    <w:rsid w:val="005B1B25"/>
    <w:rsid w:val="005B1D65"/>
    <w:rsid w:val="005B1F3E"/>
    <w:rsid w:val="005B225A"/>
    <w:rsid w:val="005B2C72"/>
    <w:rsid w:val="005B3B44"/>
    <w:rsid w:val="005B3C11"/>
    <w:rsid w:val="005B486F"/>
    <w:rsid w:val="005B53AF"/>
    <w:rsid w:val="005B6162"/>
    <w:rsid w:val="005B723D"/>
    <w:rsid w:val="005C1C28"/>
    <w:rsid w:val="005C390C"/>
    <w:rsid w:val="005C4B3C"/>
    <w:rsid w:val="005C4ED2"/>
    <w:rsid w:val="005C5028"/>
    <w:rsid w:val="005C53F2"/>
    <w:rsid w:val="005C581B"/>
    <w:rsid w:val="005C6DB5"/>
    <w:rsid w:val="005C706B"/>
    <w:rsid w:val="005C7508"/>
    <w:rsid w:val="005C7CD4"/>
    <w:rsid w:val="005C7CDA"/>
    <w:rsid w:val="005D0A2C"/>
    <w:rsid w:val="005D14DA"/>
    <w:rsid w:val="005D1534"/>
    <w:rsid w:val="005D17EC"/>
    <w:rsid w:val="005D29C2"/>
    <w:rsid w:val="005D3A45"/>
    <w:rsid w:val="005D480C"/>
    <w:rsid w:val="005D5B82"/>
    <w:rsid w:val="005D5BA2"/>
    <w:rsid w:val="005D611D"/>
    <w:rsid w:val="005D63AA"/>
    <w:rsid w:val="005D68A5"/>
    <w:rsid w:val="005E11F3"/>
    <w:rsid w:val="005E17E0"/>
    <w:rsid w:val="005E19E7"/>
    <w:rsid w:val="005E383E"/>
    <w:rsid w:val="005E3F92"/>
    <w:rsid w:val="005E49F0"/>
    <w:rsid w:val="005E5629"/>
    <w:rsid w:val="005E6045"/>
    <w:rsid w:val="005E7284"/>
    <w:rsid w:val="005E74EA"/>
    <w:rsid w:val="005E7A30"/>
    <w:rsid w:val="005F13B2"/>
    <w:rsid w:val="005F29E0"/>
    <w:rsid w:val="005F3169"/>
    <w:rsid w:val="005F3392"/>
    <w:rsid w:val="005F4288"/>
    <w:rsid w:val="005F4526"/>
    <w:rsid w:val="005F676F"/>
    <w:rsid w:val="005F678F"/>
    <w:rsid w:val="005F70CC"/>
    <w:rsid w:val="005F762D"/>
    <w:rsid w:val="0060058F"/>
    <w:rsid w:val="00600D72"/>
    <w:rsid w:val="00601598"/>
    <w:rsid w:val="00602904"/>
    <w:rsid w:val="00602E3C"/>
    <w:rsid w:val="00604B15"/>
    <w:rsid w:val="00604E76"/>
    <w:rsid w:val="006053EA"/>
    <w:rsid w:val="00605771"/>
    <w:rsid w:val="00605A38"/>
    <w:rsid w:val="006107D9"/>
    <w:rsid w:val="00611357"/>
    <w:rsid w:val="006117BE"/>
    <w:rsid w:val="00611C41"/>
    <w:rsid w:val="006121C2"/>
    <w:rsid w:val="00612488"/>
    <w:rsid w:val="00612BB6"/>
    <w:rsid w:val="00614056"/>
    <w:rsid w:val="006150D0"/>
    <w:rsid w:val="006150F3"/>
    <w:rsid w:val="00615355"/>
    <w:rsid w:val="00615829"/>
    <w:rsid w:val="00616B3C"/>
    <w:rsid w:val="0061716C"/>
    <w:rsid w:val="00620C2F"/>
    <w:rsid w:val="0062139E"/>
    <w:rsid w:val="006215CB"/>
    <w:rsid w:val="00621BD7"/>
    <w:rsid w:val="00622166"/>
    <w:rsid w:val="00622AF4"/>
    <w:rsid w:val="00622D19"/>
    <w:rsid w:val="0062308C"/>
    <w:rsid w:val="006237A9"/>
    <w:rsid w:val="00623ACA"/>
    <w:rsid w:val="006243A1"/>
    <w:rsid w:val="00624AB9"/>
    <w:rsid w:val="006255DA"/>
    <w:rsid w:val="00626366"/>
    <w:rsid w:val="006264CE"/>
    <w:rsid w:val="006265C4"/>
    <w:rsid w:val="006273C7"/>
    <w:rsid w:val="00627703"/>
    <w:rsid w:val="00627A4B"/>
    <w:rsid w:val="00630D45"/>
    <w:rsid w:val="0063105D"/>
    <w:rsid w:val="00631F61"/>
    <w:rsid w:val="0063208F"/>
    <w:rsid w:val="0063289B"/>
    <w:rsid w:val="00632E56"/>
    <w:rsid w:val="006331E1"/>
    <w:rsid w:val="0063353E"/>
    <w:rsid w:val="006336C1"/>
    <w:rsid w:val="00633C37"/>
    <w:rsid w:val="00634512"/>
    <w:rsid w:val="006353F0"/>
    <w:rsid w:val="00635B3B"/>
    <w:rsid w:val="00635C9C"/>
    <w:rsid w:val="00635CBA"/>
    <w:rsid w:val="00636903"/>
    <w:rsid w:val="00637A2F"/>
    <w:rsid w:val="00640A97"/>
    <w:rsid w:val="00641B43"/>
    <w:rsid w:val="00641D87"/>
    <w:rsid w:val="006424BE"/>
    <w:rsid w:val="0064338B"/>
    <w:rsid w:val="00643716"/>
    <w:rsid w:val="00643F6C"/>
    <w:rsid w:val="00643FA9"/>
    <w:rsid w:val="0064446D"/>
    <w:rsid w:val="006446AA"/>
    <w:rsid w:val="00645D28"/>
    <w:rsid w:val="0064628C"/>
    <w:rsid w:val="00646542"/>
    <w:rsid w:val="0064775F"/>
    <w:rsid w:val="006504F4"/>
    <w:rsid w:val="00650825"/>
    <w:rsid w:val="00650B3C"/>
    <w:rsid w:val="00651186"/>
    <w:rsid w:val="00651956"/>
    <w:rsid w:val="00651C7B"/>
    <w:rsid w:val="006522EB"/>
    <w:rsid w:val="006523F1"/>
    <w:rsid w:val="0065269E"/>
    <w:rsid w:val="006528CE"/>
    <w:rsid w:val="00653F3A"/>
    <w:rsid w:val="006540B7"/>
    <w:rsid w:val="00654BC9"/>
    <w:rsid w:val="006552FD"/>
    <w:rsid w:val="0065566B"/>
    <w:rsid w:val="006556D6"/>
    <w:rsid w:val="006567D5"/>
    <w:rsid w:val="006567E1"/>
    <w:rsid w:val="00657A15"/>
    <w:rsid w:val="006601FE"/>
    <w:rsid w:val="006602EB"/>
    <w:rsid w:val="006604FC"/>
    <w:rsid w:val="00660FB6"/>
    <w:rsid w:val="006615D3"/>
    <w:rsid w:val="00661F07"/>
    <w:rsid w:val="00662C51"/>
    <w:rsid w:val="0066395E"/>
    <w:rsid w:val="00663AF3"/>
    <w:rsid w:val="00664BFD"/>
    <w:rsid w:val="006658DB"/>
    <w:rsid w:val="00666B6C"/>
    <w:rsid w:val="00666F26"/>
    <w:rsid w:val="00666F43"/>
    <w:rsid w:val="00667792"/>
    <w:rsid w:val="0067249C"/>
    <w:rsid w:val="0067270F"/>
    <w:rsid w:val="006728E0"/>
    <w:rsid w:val="00672AB8"/>
    <w:rsid w:val="00673184"/>
    <w:rsid w:val="00673937"/>
    <w:rsid w:val="00673FE6"/>
    <w:rsid w:val="006741D8"/>
    <w:rsid w:val="00674E3D"/>
    <w:rsid w:val="00675172"/>
    <w:rsid w:val="006751E7"/>
    <w:rsid w:val="0067614D"/>
    <w:rsid w:val="006765CC"/>
    <w:rsid w:val="0068007A"/>
    <w:rsid w:val="00680653"/>
    <w:rsid w:val="00681B23"/>
    <w:rsid w:val="00681D8B"/>
    <w:rsid w:val="00682092"/>
    <w:rsid w:val="00682682"/>
    <w:rsid w:val="00682702"/>
    <w:rsid w:val="00682B15"/>
    <w:rsid w:val="00682E29"/>
    <w:rsid w:val="00683492"/>
    <w:rsid w:val="00684448"/>
    <w:rsid w:val="0068476B"/>
    <w:rsid w:val="006853CC"/>
    <w:rsid w:val="00685616"/>
    <w:rsid w:val="00687640"/>
    <w:rsid w:val="00687726"/>
    <w:rsid w:val="00687831"/>
    <w:rsid w:val="0068799A"/>
    <w:rsid w:val="00687BC8"/>
    <w:rsid w:val="00691261"/>
    <w:rsid w:val="00691D1C"/>
    <w:rsid w:val="00692368"/>
    <w:rsid w:val="00692582"/>
    <w:rsid w:val="00692B87"/>
    <w:rsid w:val="00692D7F"/>
    <w:rsid w:val="00693CE9"/>
    <w:rsid w:val="006941EF"/>
    <w:rsid w:val="006953B7"/>
    <w:rsid w:val="00695568"/>
    <w:rsid w:val="006957F8"/>
    <w:rsid w:val="00695943"/>
    <w:rsid w:val="00695EDB"/>
    <w:rsid w:val="0069649E"/>
    <w:rsid w:val="006966BA"/>
    <w:rsid w:val="00697AC9"/>
    <w:rsid w:val="006A00A4"/>
    <w:rsid w:val="006A02B2"/>
    <w:rsid w:val="006A0C00"/>
    <w:rsid w:val="006A23C2"/>
    <w:rsid w:val="006A2C15"/>
    <w:rsid w:val="006A2EBC"/>
    <w:rsid w:val="006A43E4"/>
    <w:rsid w:val="006A4A92"/>
    <w:rsid w:val="006A579C"/>
    <w:rsid w:val="006A5EA0"/>
    <w:rsid w:val="006A6B9F"/>
    <w:rsid w:val="006A7435"/>
    <w:rsid w:val="006A75EA"/>
    <w:rsid w:val="006A783B"/>
    <w:rsid w:val="006A7B33"/>
    <w:rsid w:val="006B0762"/>
    <w:rsid w:val="006B0912"/>
    <w:rsid w:val="006B0C9B"/>
    <w:rsid w:val="006B0DD3"/>
    <w:rsid w:val="006B1325"/>
    <w:rsid w:val="006B19B6"/>
    <w:rsid w:val="006B1C8D"/>
    <w:rsid w:val="006B2E10"/>
    <w:rsid w:val="006B40F2"/>
    <w:rsid w:val="006B476A"/>
    <w:rsid w:val="006B4DC1"/>
    <w:rsid w:val="006B4E13"/>
    <w:rsid w:val="006B638F"/>
    <w:rsid w:val="006B7380"/>
    <w:rsid w:val="006B75DD"/>
    <w:rsid w:val="006C3AA7"/>
    <w:rsid w:val="006C4906"/>
    <w:rsid w:val="006C4FD6"/>
    <w:rsid w:val="006C5D24"/>
    <w:rsid w:val="006C678C"/>
    <w:rsid w:val="006C67E0"/>
    <w:rsid w:val="006C69DB"/>
    <w:rsid w:val="006C6ECA"/>
    <w:rsid w:val="006C7ABA"/>
    <w:rsid w:val="006D0078"/>
    <w:rsid w:val="006D0478"/>
    <w:rsid w:val="006D0D60"/>
    <w:rsid w:val="006D0E88"/>
    <w:rsid w:val="006D1122"/>
    <w:rsid w:val="006D1B0B"/>
    <w:rsid w:val="006D1F16"/>
    <w:rsid w:val="006D2A47"/>
    <w:rsid w:val="006D3C00"/>
    <w:rsid w:val="006D42A9"/>
    <w:rsid w:val="006D4A2A"/>
    <w:rsid w:val="006D6747"/>
    <w:rsid w:val="006E0005"/>
    <w:rsid w:val="006E0447"/>
    <w:rsid w:val="006E079B"/>
    <w:rsid w:val="006E0BCC"/>
    <w:rsid w:val="006E178C"/>
    <w:rsid w:val="006E19C4"/>
    <w:rsid w:val="006E277E"/>
    <w:rsid w:val="006E3675"/>
    <w:rsid w:val="006E40AE"/>
    <w:rsid w:val="006E4296"/>
    <w:rsid w:val="006E4A7F"/>
    <w:rsid w:val="006E4CB1"/>
    <w:rsid w:val="006E55BE"/>
    <w:rsid w:val="006E5767"/>
    <w:rsid w:val="006E5FB7"/>
    <w:rsid w:val="006E6AA2"/>
    <w:rsid w:val="006E6DB8"/>
    <w:rsid w:val="006E6F87"/>
    <w:rsid w:val="006E7279"/>
    <w:rsid w:val="006F0EA7"/>
    <w:rsid w:val="006F0ED6"/>
    <w:rsid w:val="006F1931"/>
    <w:rsid w:val="006F60A5"/>
    <w:rsid w:val="00700274"/>
    <w:rsid w:val="007003AA"/>
    <w:rsid w:val="007009FD"/>
    <w:rsid w:val="00701468"/>
    <w:rsid w:val="0070271B"/>
    <w:rsid w:val="007028D2"/>
    <w:rsid w:val="0070299A"/>
    <w:rsid w:val="007037A6"/>
    <w:rsid w:val="00704625"/>
    <w:rsid w:val="00704DF6"/>
    <w:rsid w:val="0070651C"/>
    <w:rsid w:val="00706C92"/>
    <w:rsid w:val="007073C5"/>
    <w:rsid w:val="0070763B"/>
    <w:rsid w:val="00710261"/>
    <w:rsid w:val="007114B9"/>
    <w:rsid w:val="00711CB7"/>
    <w:rsid w:val="00712D4A"/>
    <w:rsid w:val="00713167"/>
    <w:rsid w:val="007132A3"/>
    <w:rsid w:val="00713595"/>
    <w:rsid w:val="007145E5"/>
    <w:rsid w:val="00714EBA"/>
    <w:rsid w:val="00715906"/>
    <w:rsid w:val="00716421"/>
    <w:rsid w:val="007169F1"/>
    <w:rsid w:val="00716EFA"/>
    <w:rsid w:val="00717408"/>
    <w:rsid w:val="007178EB"/>
    <w:rsid w:val="00717902"/>
    <w:rsid w:val="00720017"/>
    <w:rsid w:val="007212E2"/>
    <w:rsid w:val="0072161D"/>
    <w:rsid w:val="007227C1"/>
    <w:rsid w:val="00722A00"/>
    <w:rsid w:val="007235E8"/>
    <w:rsid w:val="00724D2C"/>
    <w:rsid w:val="00724EF9"/>
    <w:rsid w:val="00724EFB"/>
    <w:rsid w:val="00725A1F"/>
    <w:rsid w:val="00725DD3"/>
    <w:rsid w:val="00726031"/>
    <w:rsid w:val="00726563"/>
    <w:rsid w:val="00731044"/>
    <w:rsid w:val="00731048"/>
    <w:rsid w:val="00731874"/>
    <w:rsid w:val="00731B7D"/>
    <w:rsid w:val="007320CD"/>
    <w:rsid w:val="007325BA"/>
    <w:rsid w:val="00733828"/>
    <w:rsid w:val="00734146"/>
    <w:rsid w:val="00734BF7"/>
    <w:rsid w:val="00735AA2"/>
    <w:rsid w:val="00735C42"/>
    <w:rsid w:val="0073603A"/>
    <w:rsid w:val="00737B17"/>
    <w:rsid w:val="00737B24"/>
    <w:rsid w:val="00737B54"/>
    <w:rsid w:val="00740132"/>
    <w:rsid w:val="007419C3"/>
    <w:rsid w:val="007437DB"/>
    <w:rsid w:val="00743EC2"/>
    <w:rsid w:val="00744282"/>
    <w:rsid w:val="00745B6A"/>
    <w:rsid w:val="007467A7"/>
    <w:rsid w:val="007469DD"/>
    <w:rsid w:val="00746EA8"/>
    <w:rsid w:val="0074741B"/>
    <w:rsid w:val="0074759E"/>
    <w:rsid w:val="007478EA"/>
    <w:rsid w:val="00747A61"/>
    <w:rsid w:val="00750923"/>
    <w:rsid w:val="00752706"/>
    <w:rsid w:val="0075376E"/>
    <w:rsid w:val="0075415C"/>
    <w:rsid w:val="00755E02"/>
    <w:rsid w:val="00757192"/>
    <w:rsid w:val="007571D8"/>
    <w:rsid w:val="007600A3"/>
    <w:rsid w:val="007614CB"/>
    <w:rsid w:val="0076268C"/>
    <w:rsid w:val="00762B1D"/>
    <w:rsid w:val="00763502"/>
    <w:rsid w:val="00763C66"/>
    <w:rsid w:val="00764144"/>
    <w:rsid w:val="00765742"/>
    <w:rsid w:val="00765EC2"/>
    <w:rsid w:val="007702A6"/>
    <w:rsid w:val="007708A7"/>
    <w:rsid w:val="00770BD7"/>
    <w:rsid w:val="00770BE6"/>
    <w:rsid w:val="00771429"/>
    <w:rsid w:val="00771BA5"/>
    <w:rsid w:val="00771C31"/>
    <w:rsid w:val="00772E44"/>
    <w:rsid w:val="00773425"/>
    <w:rsid w:val="0077458B"/>
    <w:rsid w:val="00774721"/>
    <w:rsid w:val="00774EC5"/>
    <w:rsid w:val="007751B9"/>
    <w:rsid w:val="00777CF7"/>
    <w:rsid w:val="0078050F"/>
    <w:rsid w:val="00781D1C"/>
    <w:rsid w:val="007821D0"/>
    <w:rsid w:val="007823E3"/>
    <w:rsid w:val="007829FD"/>
    <w:rsid w:val="00783078"/>
    <w:rsid w:val="00783FA5"/>
    <w:rsid w:val="00784971"/>
    <w:rsid w:val="00785AC4"/>
    <w:rsid w:val="00785C13"/>
    <w:rsid w:val="00786D69"/>
    <w:rsid w:val="0078702E"/>
    <w:rsid w:val="007871F0"/>
    <w:rsid w:val="007878A6"/>
    <w:rsid w:val="00791331"/>
    <w:rsid w:val="007913AB"/>
    <w:rsid w:val="007914F7"/>
    <w:rsid w:val="00793032"/>
    <w:rsid w:val="0079321F"/>
    <w:rsid w:val="00794E55"/>
    <w:rsid w:val="007956E2"/>
    <w:rsid w:val="00795A95"/>
    <w:rsid w:val="00795C48"/>
    <w:rsid w:val="00795EC9"/>
    <w:rsid w:val="00797F29"/>
    <w:rsid w:val="007A15D0"/>
    <w:rsid w:val="007A259E"/>
    <w:rsid w:val="007A47EF"/>
    <w:rsid w:val="007A49FC"/>
    <w:rsid w:val="007A4EB5"/>
    <w:rsid w:val="007A4F78"/>
    <w:rsid w:val="007A592D"/>
    <w:rsid w:val="007A6839"/>
    <w:rsid w:val="007A6EB3"/>
    <w:rsid w:val="007B08E2"/>
    <w:rsid w:val="007B09CD"/>
    <w:rsid w:val="007B0BD9"/>
    <w:rsid w:val="007B0DE0"/>
    <w:rsid w:val="007B0DED"/>
    <w:rsid w:val="007B1625"/>
    <w:rsid w:val="007B1C8C"/>
    <w:rsid w:val="007B229B"/>
    <w:rsid w:val="007B3559"/>
    <w:rsid w:val="007B4584"/>
    <w:rsid w:val="007B5656"/>
    <w:rsid w:val="007B6915"/>
    <w:rsid w:val="007B706E"/>
    <w:rsid w:val="007B71EB"/>
    <w:rsid w:val="007B787E"/>
    <w:rsid w:val="007B7DE3"/>
    <w:rsid w:val="007C00F1"/>
    <w:rsid w:val="007C0C29"/>
    <w:rsid w:val="007C2C76"/>
    <w:rsid w:val="007C2F4A"/>
    <w:rsid w:val="007C4E0A"/>
    <w:rsid w:val="007C5282"/>
    <w:rsid w:val="007C6205"/>
    <w:rsid w:val="007C640A"/>
    <w:rsid w:val="007C65CE"/>
    <w:rsid w:val="007C686A"/>
    <w:rsid w:val="007C728E"/>
    <w:rsid w:val="007C744E"/>
    <w:rsid w:val="007D06E2"/>
    <w:rsid w:val="007D1EBB"/>
    <w:rsid w:val="007D230B"/>
    <w:rsid w:val="007D23C8"/>
    <w:rsid w:val="007D2C53"/>
    <w:rsid w:val="007D385B"/>
    <w:rsid w:val="007D3D60"/>
    <w:rsid w:val="007D45B0"/>
    <w:rsid w:val="007D4966"/>
    <w:rsid w:val="007D5223"/>
    <w:rsid w:val="007D6221"/>
    <w:rsid w:val="007D7314"/>
    <w:rsid w:val="007D7B63"/>
    <w:rsid w:val="007E048B"/>
    <w:rsid w:val="007E0B4B"/>
    <w:rsid w:val="007E0B86"/>
    <w:rsid w:val="007E1080"/>
    <w:rsid w:val="007E11FE"/>
    <w:rsid w:val="007E1251"/>
    <w:rsid w:val="007E1980"/>
    <w:rsid w:val="007E244B"/>
    <w:rsid w:val="007E2D72"/>
    <w:rsid w:val="007E402F"/>
    <w:rsid w:val="007E4200"/>
    <w:rsid w:val="007E4B76"/>
    <w:rsid w:val="007E5EA8"/>
    <w:rsid w:val="007F0CF1"/>
    <w:rsid w:val="007F0D0E"/>
    <w:rsid w:val="007F12A5"/>
    <w:rsid w:val="007F12A7"/>
    <w:rsid w:val="007F207D"/>
    <w:rsid w:val="007F2680"/>
    <w:rsid w:val="007F2C37"/>
    <w:rsid w:val="007F344E"/>
    <w:rsid w:val="007F3800"/>
    <w:rsid w:val="007F3CDF"/>
    <w:rsid w:val="007F4CF1"/>
    <w:rsid w:val="007F4FC7"/>
    <w:rsid w:val="007F5181"/>
    <w:rsid w:val="007F51E6"/>
    <w:rsid w:val="007F5B11"/>
    <w:rsid w:val="007F6F07"/>
    <w:rsid w:val="007F7448"/>
    <w:rsid w:val="007F758D"/>
    <w:rsid w:val="007F7D52"/>
    <w:rsid w:val="0080077B"/>
    <w:rsid w:val="00800DB0"/>
    <w:rsid w:val="008014D1"/>
    <w:rsid w:val="00801F15"/>
    <w:rsid w:val="008020E2"/>
    <w:rsid w:val="008021F0"/>
    <w:rsid w:val="00802835"/>
    <w:rsid w:val="00802BE3"/>
    <w:rsid w:val="00803702"/>
    <w:rsid w:val="00804A33"/>
    <w:rsid w:val="00804BB7"/>
    <w:rsid w:val="00804D27"/>
    <w:rsid w:val="0080654C"/>
    <w:rsid w:val="00806D7B"/>
    <w:rsid w:val="008071C6"/>
    <w:rsid w:val="0080740B"/>
    <w:rsid w:val="00807EBF"/>
    <w:rsid w:val="0081036B"/>
    <w:rsid w:val="00811262"/>
    <w:rsid w:val="00811DF3"/>
    <w:rsid w:val="00811E4B"/>
    <w:rsid w:val="00812072"/>
    <w:rsid w:val="00812AB5"/>
    <w:rsid w:val="00812D56"/>
    <w:rsid w:val="0081502B"/>
    <w:rsid w:val="00817077"/>
    <w:rsid w:val="00817329"/>
    <w:rsid w:val="00817A00"/>
    <w:rsid w:val="00817BB2"/>
    <w:rsid w:val="00820602"/>
    <w:rsid w:val="00820DD1"/>
    <w:rsid w:val="00821B2A"/>
    <w:rsid w:val="0082246B"/>
    <w:rsid w:val="00822985"/>
    <w:rsid w:val="008239F2"/>
    <w:rsid w:val="00823AE3"/>
    <w:rsid w:val="00823BD5"/>
    <w:rsid w:val="00824601"/>
    <w:rsid w:val="008251E6"/>
    <w:rsid w:val="008252D5"/>
    <w:rsid w:val="008252ED"/>
    <w:rsid w:val="00825A34"/>
    <w:rsid w:val="0082660A"/>
    <w:rsid w:val="008267AA"/>
    <w:rsid w:val="008275BB"/>
    <w:rsid w:val="008304D2"/>
    <w:rsid w:val="00830D06"/>
    <w:rsid w:val="00831CAA"/>
    <w:rsid w:val="00833357"/>
    <w:rsid w:val="008338E9"/>
    <w:rsid w:val="00835DB3"/>
    <w:rsid w:val="0083617B"/>
    <w:rsid w:val="008371BD"/>
    <w:rsid w:val="0083724E"/>
    <w:rsid w:val="00837B5B"/>
    <w:rsid w:val="00837C44"/>
    <w:rsid w:val="00841F3A"/>
    <w:rsid w:val="00843424"/>
    <w:rsid w:val="008435FE"/>
    <w:rsid w:val="00843719"/>
    <w:rsid w:val="008445E0"/>
    <w:rsid w:val="00844A93"/>
    <w:rsid w:val="0084559A"/>
    <w:rsid w:val="00845A91"/>
    <w:rsid w:val="00845AF8"/>
    <w:rsid w:val="00846104"/>
    <w:rsid w:val="00846338"/>
    <w:rsid w:val="008466CF"/>
    <w:rsid w:val="00846B4A"/>
    <w:rsid w:val="00846DA9"/>
    <w:rsid w:val="00846E01"/>
    <w:rsid w:val="00847520"/>
    <w:rsid w:val="00847705"/>
    <w:rsid w:val="00847DE5"/>
    <w:rsid w:val="00847E8D"/>
    <w:rsid w:val="008504A8"/>
    <w:rsid w:val="0085267A"/>
    <w:rsid w:val="0085282E"/>
    <w:rsid w:val="00852F91"/>
    <w:rsid w:val="008538D7"/>
    <w:rsid w:val="00853D55"/>
    <w:rsid w:val="00854072"/>
    <w:rsid w:val="00854504"/>
    <w:rsid w:val="00855CA4"/>
    <w:rsid w:val="008563D7"/>
    <w:rsid w:val="00860A70"/>
    <w:rsid w:val="00860D2F"/>
    <w:rsid w:val="00860F47"/>
    <w:rsid w:val="00861017"/>
    <w:rsid w:val="00861C3F"/>
    <w:rsid w:val="00861E31"/>
    <w:rsid w:val="00863F59"/>
    <w:rsid w:val="00865395"/>
    <w:rsid w:val="00866737"/>
    <w:rsid w:val="00870085"/>
    <w:rsid w:val="0087198C"/>
    <w:rsid w:val="00871EB2"/>
    <w:rsid w:val="00872560"/>
    <w:rsid w:val="00872C1F"/>
    <w:rsid w:val="008732FC"/>
    <w:rsid w:val="00873B42"/>
    <w:rsid w:val="00875090"/>
    <w:rsid w:val="008756A7"/>
    <w:rsid w:val="00875BA9"/>
    <w:rsid w:val="0087730D"/>
    <w:rsid w:val="008776F5"/>
    <w:rsid w:val="008800AF"/>
    <w:rsid w:val="00880938"/>
    <w:rsid w:val="00881984"/>
    <w:rsid w:val="008836D5"/>
    <w:rsid w:val="00884160"/>
    <w:rsid w:val="00884F7A"/>
    <w:rsid w:val="00885510"/>
    <w:rsid w:val="00885552"/>
    <w:rsid w:val="008855E6"/>
    <w:rsid w:val="008856D8"/>
    <w:rsid w:val="008864C7"/>
    <w:rsid w:val="0088758B"/>
    <w:rsid w:val="008900D2"/>
    <w:rsid w:val="00891B74"/>
    <w:rsid w:val="00891EE7"/>
    <w:rsid w:val="008924B6"/>
    <w:rsid w:val="00892B98"/>
    <w:rsid w:val="00892E82"/>
    <w:rsid w:val="00893324"/>
    <w:rsid w:val="00893A1D"/>
    <w:rsid w:val="00893AD2"/>
    <w:rsid w:val="00895E6C"/>
    <w:rsid w:val="0089617C"/>
    <w:rsid w:val="00896309"/>
    <w:rsid w:val="00896A95"/>
    <w:rsid w:val="00897838"/>
    <w:rsid w:val="008978FE"/>
    <w:rsid w:val="008A0381"/>
    <w:rsid w:val="008A0673"/>
    <w:rsid w:val="008A0715"/>
    <w:rsid w:val="008A181A"/>
    <w:rsid w:val="008A3F5E"/>
    <w:rsid w:val="008A471F"/>
    <w:rsid w:val="008A48F4"/>
    <w:rsid w:val="008A5EB2"/>
    <w:rsid w:val="008A6D54"/>
    <w:rsid w:val="008A7098"/>
    <w:rsid w:val="008A7A5A"/>
    <w:rsid w:val="008B33A7"/>
    <w:rsid w:val="008B5621"/>
    <w:rsid w:val="008B5B48"/>
    <w:rsid w:val="008B5C5C"/>
    <w:rsid w:val="008B5D3F"/>
    <w:rsid w:val="008B5E5C"/>
    <w:rsid w:val="008B681E"/>
    <w:rsid w:val="008C1B58"/>
    <w:rsid w:val="008C2768"/>
    <w:rsid w:val="008C2DFD"/>
    <w:rsid w:val="008C39AE"/>
    <w:rsid w:val="008C3B1C"/>
    <w:rsid w:val="008C3F2C"/>
    <w:rsid w:val="008C4530"/>
    <w:rsid w:val="008C49F6"/>
    <w:rsid w:val="008C4D8B"/>
    <w:rsid w:val="008C53DE"/>
    <w:rsid w:val="008C590D"/>
    <w:rsid w:val="008C5A98"/>
    <w:rsid w:val="008C5FBC"/>
    <w:rsid w:val="008C630F"/>
    <w:rsid w:val="008D0017"/>
    <w:rsid w:val="008D018C"/>
    <w:rsid w:val="008D0AA4"/>
    <w:rsid w:val="008D177A"/>
    <w:rsid w:val="008D1C29"/>
    <w:rsid w:val="008D1DBC"/>
    <w:rsid w:val="008D23D4"/>
    <w:rsid w:val="008D2700"/>
    <w:rsid w:val="008D364B"/>
    <w:rsid w:val="008D4754"/>
    <w:rsid w:val="008D4A5B"/>
    <w:rsid w:val="008D6765"/>
    <w:rsid w:val="008D6892"/>
    <w:rsid w:val="008E031B"/>
    <w:rsid w:val="008E1686"/>
    <w:rsid w:val="008E272A"/>
    <w:rsid w:val="008E2DDC"/>
    <w:rsid w:val="008E3690"/>
    <w:rsid w:val="008E39F4"/>
    <w:rsid w:val="008E3D60"/>
    <w:rsid w:val="008E4E8D"/>
    <w:rsid w:val="008E53EB"/>
    <w:rsid w:val="008E590F"/>
    <w:rsid w:val="008E5E4F"/>
    <w:rsid w:val="008E6267"/>
    <w:rsid w:val="008E6834"/>
    <w:rsid w:val="008E7029"/>
    <w:rsid w:val="008E7EF6"/>
    <w:rsid w:val="008F0215"/>
    <w:rsid w:val="008F0994"/>
    <w:rsid w:val="008F0F35"/>
    <w:rsid w:val="008F1208"/>
    <w:rsid w:val="008F1F98"/>
    <w:rsid w:val="008F2CC5"/>
    <w:rsid w:val="008F34D4"/>
    <w:rsid w:val="008F398A"/>
    <w:rsid w:val="008F3DB3"/>
    <w:rsid w:val="008F3EA9"/>
    <w:rsid w:val="008F47B6"/>
    <w:rsid w:val="008F6758"/>
    <w:rsid w:val="008F7474"/>
    <w:rsid w:val="008F7B27"/>
    <w:rsid w:val="00900B24"/>
    <w:rsid w:val="00901871"/>
    <w:rsid w:val="009038BF"/>
    <w:rsid w:val="009040DD"/>
    <w:rsid w:val="00904183"/>
    <w:rsid w:val="00904911"/>
    <w:rsid w:val="00904938"/>
    <w:rsid w:val="009055F6"/>
    <w:rsid w:val="00905B47"/>
    <w:rsid w:val="00906365"/>
    <w:rsid w:val="00906717"/>
    <w:rsid w:val="009106B7"/>
    <w:rsid w:val="00912B6A"/>
    <w:rsid w:val="00912C23"/>
    <w:rsid w:val="00912E65"/>
    <w:rsid w:val="0091331C"/>
    <w:rsid w:val="009134E4"/>
    <w:rsid w:val="009140FB"/>
    <w:rsid w:val="009145E0"/>
    <w:rsid w:val="00914942"/>
    <w:rsid w:val="00914C9F"/>
    <w:rsid w:val="00914F70"/>
    <w:rsid w:val="00915A3C"/>
    <w:rsid w:val="009161CB"/>
    <w:rsid w:val="00916ED0"/>
    <w:rsid w:val="00917440"/>
    <w:rsid w:val="00917A3F"/>
    <w:rsid w:val="009200F7"/>
    <w:rsid w:val="00920347"/>
    <w:rsid w:val="009216AF"/>
    <w:rsid w:val="0092195E"/>
    <w:rsid w:val="00921A4C"/>
    <w:rsid w:val="009220D6"/>
    <w:rsid w:val="00922194"/>
    <w:rsid w:val="00922266"/>
    <w:rsid w:val="00922797"/>
    <w:rsid w:val="00924820"/>
    <w:rsid w:val="009248FF"/>
    <w:rsid w:val="00924A6B"/>
    <w:rsid w:val="00924B0C"/>
    <w:rsid w:val="00925AB7"/>
    <w:rsid w:val="00925E0A"/>
    <w:rsid w:val="00926332"/>
    <w:rsid w:val="00926BD4"/>
    <w:rsid w:val="00927889"/>
    <w:rsid w:val="00927986"/>
    <w:rsid w:val="009279B1"/>
    <w:rsid w:val="009279DE"/>
    <w:rsid w:val="00930116"/>
    <w:rsid w:val="00931BC3"/>
    <w:rsid w:val="00931C50"/>
    <w:rsid w:val="00931ECB"/>
    <w:rsid w:val="0093209A"/>
    <w:rsid w:val="0093254E"/>
    <w:rsid w:val="009326B6"/>
    <w:rsid w:val="00932F5F"/>
    <w:rsid w:val="00933303"/>
    <w:rsid w:val="009343F0"/>
    <w:rsid w:val="009347B8"/>
    <w:rsid w:val="00934967"/>
    <w:rsid w:val="00934D6E"/>
    <w:rsid w:val="009361D6"/>
    <w:rsid w:val="00936ECA"/>
    <w:rsid w:val="0094212C"/>
    <w:rsid w:val="00942AF8"/>
    <w:rsid w:val="009446C7"/>
    <w:rsid w:val="0094474E"/>
    <w:rsid w:val="00945957"/>
    <w:rsid w:val="0094603D"/>
    <w:rsid w:val="00946B3D"/>
    <w:rsid w:val="00946CA7"/>
    <w:rsid w:val="00946FAF"/>
    <w:rsid w:val="00947B36"/>
    <w:rsid w:val="009507A2"/>
    <w:rsid w:val="00950C26"/>
    <w:rsid w:val="0095247E"/>
    <w:rsid w:val="0095351E"/>
    <w:rsid w:val="00953C61"/>
    <w:rsid w:val="0095408C"/>
    <w:rsid w:val="009540BD"/>
    <w:rsid w:val="00954689"/>
    <w:rsid w:val="00955357"/>
    <w:rsid w:val="00955900"/>
    <w:rsid w:val="0095693B"/>
    <w:rsid w:val="009578B9"/>
    <w:rsid w:val="0096107F"/>
    <w:rsid w:val="00961223"/>
    <w:rsid w:val="00961485"/>
    <w:rsid w:val="009617C9"/>
    <w:rsid w:val="00961814"/>
    <w:rsid w:val="0096199D"/>
    <w:rsid w:val="00961C93"/>
    <w:rsid w:val="00964E48"/>
    <w:rsid w:val="00965324"/>
    <w:rsid w:val="009654A4"/>
    <w:rsid w:val="009664FD"/>
    <w:rsid w:val="00966CDB"/>
    <w:rsid w:val="009671CC"/>
    <w:rsid w:val="0097091E"/>
    <w:rsid w:val="00971589"/>
    <w:rsid w:val="00971D4A"/>
    <w:rsid w:val="00972790"/>
    <w:rsid w:val="0097410E"/>
    <w:rsid w:val="00974220"/>
    <w:rsid w:val="009751A2"/>
    <w:rsid w:val="00975E13"/>
    <w:rsid w:val="009760D3"/>
    <w:rsid w:val="0097656F"/>
    <w:rsid w:val="00977132"/>
    <w:rsid w:val="00977B3A"/>
    <w:rsid w:val="009801E7"/>
    <w:rsid w:val="00980AC4"/>
    <w:rsid w:val="00981A4B"/>
    <w:rsid w:val="00981DF1"/>
    <w:rsid w:val="00982501"/>
    <w:rsid w:val="00982739"/>
    <w:rsid w:val="00983A70"/>
    <w:rsid w:val="00986348"/>
    <w:rsid w:val="009864C3"/>
    <w:rsid w:val="00986F18"/>
    <w:rsid w:val="00986F1A"/>
    <w:rsid w:val="009877D3"/>
    <w:rsid w:val="00990F80"/>
    <w:rsid w:val="0099102B"/>
    <w:rsid w:val="009929FE"/>
    <w:rsid w:val="00993740"/>
    <w:rsid w:val="00993947"/>
    <w:rsid w:val="009940D0"/>
    <w:rsid w:val="009948F2"/>
    <w:rsid w:val="00994E8F"/>
    <w:rsid w:val="009951DC"/>
    <w:rsid w:val="009959BB"/>
    <w:rsid w:val="00995C97"/>
    <w:rsid w:val="00996089"/>
    <w:rsid w:val="00997158"/>
    <w:rsid w:val="00997BE3"/>
    <w:rsid w:val="009A056C"/>
    <w:rsid w:val="009A0B24"/>
    <w:rsid w:val="009A1288"/>
    <w:rsid w:val="009A18E3"/>
    <w:rsid w:val="009A30E1"/>
    <w:rsid w:val="009A34FB"/>
    <w:rsid w:val="009A368C"/>
    <w:rsid w:val="009A3A7C"/>
    <w:rsid w:val="009A5060"/>
    <w:rsid w:val="009A509F"/>
    <w:rsid w:val="009A5821"/>
    <w:rsid w:val="009A5C10"/>
    <w:rsid w:val="009A69FD"/>
    <w:rsid w:val="009A6D31"/>
    <w:rsid w:val="009A746C"/>
    <w:rsid w:val="009A7530"/>
    <w:rsid w:val="009A7BC5"/>
    <w:rsid w:val="009B0939"/>
    <w:rsid w:val="009B0A57"/>
    <w:rsid w:val="009B0AFF"/>
    <w:rsid w:val="009B1541"/>
    <w:rsid w:val="009B2ADB"/>
    <w:rsid w:val="009B3886"/>
    <w:rsid w:val="009B3B3D"/>
    <w:rsid w:val="009B5B87"/>
    <w:rsid w:val="009B603A"/>
    <w:rsid w:val="009B68EE"/>
    <w:rsid w:val="009B6AE2"/>
    <w:rsid w:val="009B6EC1"/>
    <w:rsid w:val="009B7492"/>
    <w:rsid w:val="009B79A7"/>
    <w:rsid w:val="009B7F95"/>
    <w:rsid w:val="009C035F"/>
    <w:rsid w:val="009C0F3B"/>
    <w:rsid w:val="009C24E1"/>
    <w:rsid w:val="009C2D0E"/>
    <w:rsid w:val="009C2FBC"/>
    <w:rsid w:val="009C3036"/>
    <w:rsid w:val="009C3A5D"/>
    <w:rsid w:val="009C3DAC"/>
    <w:rsid w:val="009C3DBB"/>
    <w:rsid w:val="009C42E0"/>
    <w:rsid w:val="009C705B"/>
    <w:rsid w:val="009C7622"/>
    <w:rsid w:val="009D007C"/>
    <w:rsid w:val="009D0B84"/>
    <w:rsid w:val="009D0BA9"/>
    <w:rsid w:val="009D19A6"/>
    <w:rsid w:val="009D19DD"/>
    <w:rsid w:val="009D2C98"/>
    <w:rsid w:val="009D337D"/>
    <w:rsid w:val="009D46F4"/>
    <w:rsid w:val="009D5362"/>
    <w:rsid w:val="009D5417"/>
    <w:rsid w:val="009D579E"/>
    <w:rsid w:val="009D6CE1"/>
    <w:rsid w:val="009E050D"/>
    <w:rsid w:val="009E0653"/>
    <w:rsid w:val="009E1141"/>
    <w:rsid w:val="009E1415"/>
    <w:rsid w:val="009E15E1"/>
    <w:rsid w:val="009E2087"/>
    <w:rsid w:val="009E3EDC"/>
    <w:rsid w:val="009E46A0"/>
    <w:rsid w:val="009E5430"/>
    <w:rsid w:val="009E6116"/>
    <w:rsid w:val="009E6E65"/>
    <w:rsid w:val="009E787C"/>
    <w:rsid w:val="009F02F5"/>
    <w:rsid w:val="009F095B"/>
    <w:rsid w:val="009F0CC4"/>
    <w:rsid w:val="009F1362"/>
    <w:rsid w:val="009F1CB3"/>
    <w:rsid w:val="009F2EE8"/>
    <w:rsid w:val="009F3381"/>
    <w:rsid w:val="009F5BD4"/>
    <w:rsid w:val="00A00C1E"/>
    <w:rsid w:val="00A0110B"/>
    <w:rsid w:val="00A017B8"/>
    <w:rsid w:val="00A02A4A"/>
    <w:rsid w:val="00A02E43"/>
    <w:rsid w:val="00A043C4"/>
    <w:rsid w:val="00A05C2A"/>
    <w:rsid w:val="00A05FAD"/>
    <w:rsid w:val="00A065F9"/>
    <w:rsid w:val="00A0693F"/>
    <w:rsid w:val="00A06F18"/>
    <w:rsid w:val="00A07F34"/>
    <w:rsid w:val="00A1018B"/>
    <w:rsid w:val="00A11321"/>
    <w:rsid w:val="00A12443"/>
    <w:rsid w:val="00A1325B"/>
    <w:rsid w:val="00A14586"/>
    <w:rsid w:val="00A157A7"/>
    <w:rsid w:val="00A15FC5"/>
    <w:rsid w:val="00A17A53"/>
    <w:rsid w:val="00A17D16"/>
    <w:rsid w:val="00A20A1F"/>
    <w:rsid w:val="00A20B60"/>
    <w:rsid w:val="00A20C44"/>
    <w:rsid w:val="00A217EF"/>
    <w:rsid w:val="00A22154"/>
    <w:rsid w:val="00A22B4C"/>
    <w:rsid w:val="00A2315D"/>
    <w:rsid w:val="00A23FA7"/>
    <w:rsid w:val="00A2457C"/>
    <w:rsid w:val="00A24634"/>
    <w:rsid w:val="00A25C38"/>
    <w:rsid w:val="00A25CB1"/>
    <w:rsid w:val="00A26B8F"/>
    <w:rsid w:val="00A2727D"/>
    <w:rsid w:val="00A3089C"/>
    <w:rsid w:val="00A316CB"/>
    <w:rsid w:val="00A330B3"/>
    <w:rsid w:val="00A33E81"/>
    <w:rsid w:val="00A368E9"/>
    <w:rsid w:val="00A36BBE"/>
    <w:rsid w:val="00A36FC4"/>
    <w:rsid w:val="00A40CBF"/>
    <w:rsid w:val="00A41A99"/>
    <w:rsid w:val="00A41F47"/>
    <w:rsid w:val="00A423AA"/>
    <w:rsid w:val="00A4265D"/>
    <w:rsid w:val="00A42ABF"/>
    <w:rsid w:val="00A4307A"/>
    <w:rsid w:val="00A43390"/>
    <w:rsid w:val="00A43607"/>
    <w:rsid w:val="00A43873"/>
    <w:rsid w:val="00A43CFF"/>
    <w:rsid w:val="00A43D52"/>
    <w:rsid w:val="00A448A5"/>
    <w:rsid w:val="00A44965"/>
    <w:rsid w:val="00A44B63"/>
    <w:rsid w:val="00A451CD"/>
    <w:rsid w:val="00A456B1"/>
    <w:rsid w:val="00A45BAD"/>
    <w:rsid w:val="00A46F07"/>
    <w:rsid w:val="00A47EBB"/>
    <w:rsid w:val="00A501B5"/>
    <w:rsid w:val="00A50371"/>
    <w:rsid w:val="00A50542"/>
    <w:rsid w:val="00A50A3D"/>
    <w:rsid w:val="00A514FA"/>
    <w:rsid w:val="00A51CDD"/>
    <w:rsid w:val="00A530FD"/>
    <w:rsid w:val="00A53461"/>
    <w:rsid w:val="00A54041"/>
    <w:rsid w:val="00A54934"/>
    <w:rsid w:val="00A54A9E"/>
    <w:rsid w:val="00A54D8F"/>
    <w:rsid w:val="00A55302"/>
    <w:rsid w:val="00A60B2B"/>
    <w:rsid w:val="00A62032"/>
    <w:rsid w:val="00A62784"/>
    <w:rsid w:val="00A64882"/>
    <w:rsid w:val="00A66856"/>
    <w:rsid w:val="00A6730D"/>
    <w:rsid w:val="00A71625"/>
    <w:rsid w:val="00A7177C"/>
    <w:rsid w:val="00A7182E"/>
    <w:rsid w:val="00A71885"/>
    <w:rsid w:val="00A719D5"/>
    <w:rsid w:val="00A71B42"/>
    <w:rsid w:val="00A71B9B"/>
    <w:rsid w:val="00A72260"/>
    <w:rsid w:val="00A7226E"/>
    <w:rsid w:val="00A72F2D"/>
    <w:rsid w:val="00A7395E"/>
    <w:rsid w:val="00A7493F"/>
    <w:rsid w:val="00A750B8"/>
    <w:rsid w:val="00A750B9"/>
    <w:rsid w:val="00A751C7"/>
    <w:rsid w:val="00A75B16"/>
    <w:rsid w:val="00A77EE0"/>
    <w:rsid w:val="00A806A3"/>
    <w:rsid w:val="00A8099F"/>
    <w:rsid w:val="00A837D0"/>
    <w:rsid w:val="00A84519"/>
    <w:rsid w:val="00A8503F"/>
    <w:rsid w:val="00A850BB"/>
    <w:rsid w:val="00A85212"/>
    <w:rsid w:val="00A85E33"/>
    <w:rsid w:val="00A866C5"/>
    <w:rsid w:val="00A869F4"/>
    <w:rsid w:val="00A86AFF"/>
    <w:rsid w:val="00A86E13"/>
    <w:rsid w:val="00A875AA"/>
    <w:rsid w:val="00A87844"/>
    <w:rsid w:val="00A9002C"/>
    <w:rsid w:val="00A92804"/>
    <w:rsid w:val="00A93A37"/>
    <w:rsid w:val="00A94C86"/>
    <w:rsid w:val="00A951E1"/>
    <w:rsid w:val="00A96302"/>
    <w:rsid w:val="00AA038C"/>
    <w:rsid w:val="00AA169E"/>
    <w:rsid w:val="00AA1A09"/>
    <w:rsid w:val="00AA1D60"/>
    <w:rsid w:val="00AA3034"/>
    <w:rsid w:val="00AA31FB"/>
    <w:rsid w:val="00AA35AF"/>
    <w:rsid w:val="00AA4410"/>
    <w:rsid w:val="00AA57F6"/>
    <w:rsid w:val="00AA7A09"/>
    <w:rsid w:val="00AA7BFF"/>
    <w:rsid w:val="00AB199F"/>
    <w:rsid w:val="00AB206E"/>
    <w:rsid w:val="00AB2190"/>
    <w:rsid w:val="00AB21C1"/>
    <w:rsid w:val="00AB2A23"/>
    <w:rsid w:val="00AB2C8E"/>
    <w:rsid w:val="00AB3487"/>
    <w:rsid w:val="00AB3B50"/>
    <w:rsid w:val="00AB3CE5"/>
    <w:rsid w:val="00AB4744"/>
    <w:rsid w:val="00AB4898"/>
    <w:rsid w:val="00AB5C56"/>
    <w:rsid w:val="00AB6551"/>
    <w:rsid w:val="00AB6C94"/>
    <w:rsid w:val="00AC0210"/>
    <w:rsid w:val="00AC05B1"/>
    <w:rsid w:val="00AC0B29"/>
    <w:rsid w:val="00AC1E6B"/>
    <w:rsid w:val="00AC5DE3"/>
    <w:rsid w:val="00AC763D"/>
    <w:rsid w:val="00AC79DF"/>
    <w:rsid w:val="00AD03F7"/>
    <w:rsid w:val="00AD0835"/>
    <w:rsid w:val="00AD09CF"/>
    <w:rsid w:val="00AD0D97"/>
    <w:rsid w:val="00AD21BF"/>
    <w:rsid w:val="00AD28F2"/>
    <w:rsid w:val="00AD356C"/>
    <w:rsid w:val="00AD3973"/>
    <w:rsid w:val="00AD4652"/>
    <w:rsid w:val="00AD4C33"/>
    <w:rsid w:val="00AD4CA9"/>
    <w:rsid w:val="00AD605C"/>
    <w:rsid w:val="00AD6327"/>
    <w:rsid w:val="00AD6559"/>
    <w:rsid w:val="00AD760D"/>
    <w:rsid w:val="00AD78C4"/>
    <w:rsid w:val="00AE0389"/>
    <w:rsid w:val="00AE0633"/>
    <w:rsid w:val="00AE0A58"/>
    <w:rsid w:val="00AE0A93"/>
    <w:rsid w:val="00AE11E4"/>
    <w:rsid w:val="00AE1A60"/>
    <w:rsid w:val="00AE1A85"/>
    <w:rsid w:val="00AE2417"/>
    <w:rsid w:val="00AE24B5"/>
    <w:rsid w:val="00AE2914"/>
    <w:rsid w:val="00AE2BE2"/>
    <w:rsid w:val="00AE31D6"/>
    <w:rsid w:val="00AE3B54"/>
    <w:rsid w:val="00AE3E73"/>
    <w:rsid w:val="00AE5181"/>
    <w:rsid w:val="00AE538B"/>
    <w:rsid w:val="00AE5512"/>
    <w:rsid w:val="00AE5DC3"/>
    <w:rsid w:val="00AE62A2"/>
    <w:rsid w:val="00AE6A66"/>
    <w:rsid w:val="00AE6D15"/>
    <w:rsid w:val="00AF0B65"/>
    <w:rsid w:val="00AF2195"/>
    <w:rsid w:val="00AF2A80"/>
    <w:rsid w:val="00AF2C1A"/>
    <w:rsid w:val="00AF310F"/>
    <w:rsid w:val="00AF3F45"/>
    <w:rsid w:val="00AF6986"/>
    <w:rsid w:val="00AF6B5D"/>
    <w:rsid w:val="00AF6C9A"/>
    <w:rsid w:val="00AF6FD6"/>
    <w:rsid w:val="00B00A50"/>
    <w:rsid w:val="00B00EF9"/>
    <w:rsid w:val="00B00FCB"/>
    <w:rsid w:val="00B023E9"/>
    <w:rsid w:val="00B04182"/>
    <w:rsid w:val="00B042B9"/>
    <w:rsid w:val="00B04879"/>
    <w:rsid w:val="00B07AE3"/>
    <w:rsid w:val="00B07EC2"/>
    <w:rsid w:val="00B07FA7"/>
    <w:rsid w:val="00B10961"/>
    <w:rsid w:val="00B110D0"/>
    <w:rsid w:val="00B11203"/>
    <w:rsid w:val="00B11430"/>
    <w:rsid w:val="00B1379F"/>
    <w:rsid w:val="00B1502A"/>
    <w:rsid w:val="00B166B9"/>
    <w:rsid w:val="00B20238"/>
    <w:rsid w:val="00B22E55"/>
    <w:rsid w:val="00B2365F"/>
    <w:rsid w:val="00B23FB2"/>
    <w:rsid w:val="00B240B1"/>
    <w:rsid w:val="00B24508"/>
    <w:rsid w:val="00B26056"/>
    <w:rsid w:val="00B26562"/>
    <w:rsid w:val="00B31133"/>
    <w:rsid w:val="00B32950"/>
    <w:rsid w:val="00B332CD"/>
    <w:rsid w:val="00B336A7"/>
    <w:rsid w:val="00B353C5"/>
    <w:rsid w:val="00B353EB"/>
    <w:rsid w:val="00B359F9"/>
    <w:rsid w:val="00B360EF"/>
    <w:rsid w:val="00B37934"/>
    <w:rsid w:val="00B37C5C"/>
    <w:rsid w:val="00B403D4"/>
    <w:rsid w:val="00B40B3D"/>
    <w:rsid w:val="00B40FA3"/>
    <w:rsid w:val="00B4174A"/>
    <w:rsid w:val="00B42329"/>
    <w:rsid w:val="00B4270D"/>
    <w:rsid w:val="00B4334B"/>
    <w:rsid w:val="00B43849"/>
    <w:rsid w:val="00B439C4"/>
    <w:rsid w:val="00B45127"/>
    <w:rsid w:val="00B4521B"/>
    <w:rsid w:val="00B4535E"/>
    <w:rsid w:val="00B4626E"/>
    <w:rsid w:val="00B46D6E"/>
    <w:rsid w:val="00B51950"/>
    <w:rsid w:val="00B51C37"/>
    <w:rsid w:val="00B51E8D"/>
    <w:rsid w:val="00B52A8C"/>
    <w:rsid w:val="00B53780"/>
    <w:rsid w:val="00B5422B"/>
    <w:rsid w:val="00B56006"/>
    <w:rsid w:val="00B56089"/>
    <w:rsid w:val="00B574C9"/>
    <w:rsid w:val="00B57C27"/>
    <w:rsid w:val="00B61620"/>
    <w:rsid w:val="00B61DC0"/>
    <w:rsid w:val="00B61F52"/>
    <w:rsid w:val="00B62764"/>
    <w:rsid w:val="00B634C4"/>
    <w:rsid w:val="00B636A8"/>
    <w:rsid w:val="00B64060"/>
    <w:rsid w:val="00B64B26"/>
    <w:rsid w:val="00B64FA9"/>
    <w:rsid w:val="00B6626F"/>
    <w:rsid w:val="00B665C6"/>
    <w:rsid w:val="00B66CDB"/>
    <w:rsid w:val="00B67B82"/>
    <w:rsid w:val="00B705A8"/>
    <w:rsid w:val="00B716C1"/>
    <w:rsid w:val="00B73337"/>
    <w:rsid w:val="00B73388"/>
    <w:rsid w:val="00B73700"/>
    <w:rsid w:val="00B7495B"/>
    <w:rsid w:val="00B754BE"/>
    <w:rsid w:val="00B75869"/>
    <w:rsid w:val="00B76D99"/>
    <w:rsid w:val="00B774F9"/>
    <w:rsid w:val="00B805AF"/>
    <w:rsid w:val="00B80975"/>
    <w:rsid w:val="00B81C2D"/>
    <w:rsid w:val="00B82D4A"/>
    <w:rsid w:val="00B835F3"/>
    <w:rsid w:val="00B84A2E"/>
    <w:rsid w:val="00B869EC"/>
    <w:rsid w:val="00B8790B"/>
    <w:rsid w:val="00B87EE6"/>
    <w:rsid w:val="00B92711"/>
    <w:rsid w:val="00B92971"/>
    <w:rsid w:val="00B92CA0"/>
    <w:rsid w:val="00B93710"/>
    <w:rsid w:val="00B9371F"/>
    <w:rsid w:val="00B93878"/>
    <w:rsid w:val="00B9397A"/>
    <w:rsid w:val="00B94270"/>
    <w:rsid w:val="00B95502"/>
    <w:rsid w:val="00B9613A"/>
    <w:rsid w:val="00B96306"/>
    <w:rsid w:val="00B9633D"/>
    <w:rsid w:val="00B97AD1"/>
    <w:rsid w:val="00B97F58"/>
    <w:rsid w:val="00BA08AC"/>
    <w:rsid w:val="00BA169C"/>
    <w:rsid w:val="00BA1E6B"/>
    <w:rsid w:val="00BA1F32"/>
    <w:rsid w:val="00BA2367"/>
    <w:rsid w:val="00BA2EBE"/>
    <w:rsid w:val="00BA2F8A"/>
    <w:rsid w:val="00BA31E8"/>
    <w:rsid w:val="00BA3F11"/>
    <w:rsid w:val="00BA58A7"/>
    <w:rsid w:val="00BA5EFD"/>
    <w:rsid w:val="00BA628E"/>
    <w:rsid w:val="00BA67BF"/>
    <w:rsid w:val="00BA71E5"/>
    <w:rsid w:val="00BB0F28"/>
    <w:rsid w:val="00BB1733"/>
    <w:rsid w:val="00BB2229"/>
    <w:rsid w:val="00BB36BB"/>
    <w:rsid w:val="00BB3E1B"/>
    <w:rsid w:val="00BB458A"/>
    <w:rsid w:val="00BB55D2"/>
    <w:rsid w:val="00BB590F"/>
    <w:rsid w:val="00BB7089"/>
    <w:rsid w:val="00BB7783"/>
    <w:rsid w:val="00BC0185"/>
    <w:rsid w:val="00BC0283"/>
    <w:rsid w:val="00BC02C3"/>
    <w:rsid w:val="00BC06A3"/>
    <w:rsid w:val="00BC0BE7"/>
    <w:rsid w:val="00BC0CEE"/>
    <w:rsid w:val="00BC1402"/>
    <w:rsid w:val="00BC20C8"/>
    <w:rsid w:val="00BC263D"/>
    <w:rsid w:val="00BC272F"/>
    <w:rsid w:val="00BC35B7"/>
    <w:rsid w:val="00BC408E"/>
    <w:rsid w:val="00BC4604"/>
    <w:rsid w:val="00BC5A0E"/>
    <w:rsid w:val="00BC62D2"/>
    <w:rsid w:val="00BC6D9F"/>
    <w:rsid w:val="00BC7B5E"/>
    <w:rsid w:val="00BD00D3"/>
    <w:rsid w:val="00BD0EFC"/>
    <w:rsid w:val="00BD1659"/>
    <w:rsid w:val="00BD18E9"/>
    <w:rsid w:val="00BD1B55"/>
    <w:rsid w:val="00BD2AB8"/>
    <w:rsid w:val="00BD2D60"/>
    <w:rsid w:val="00BD374A"/>
    <w:rsid w:val="00BD3AA9"/>
    <w:rsid w:val="00BD4A18"/>
    <w:rsid w:val="00BD6DB2"/>
    <w:rsid w:val="00BE0691"/>
    <w:rsid w:val="00BE11CF"/>
    <w:rsid w:val="00BE11FA"/>
    <w:rsid w:val="00BE130C"/>
    <w:rsid w:val="00BE184A"/>
    <w:rsid w:val="00BE192D"/>
    <w:rsid w:val="00BE1A46"/>
    <w:rsid w:val="00BE1F99"/>
    <w:rsid w:val="00BE21AB"/>
    <w:rsid w:val="00BE24FB"/>
    <w:rsid w:val="00BE3399"/>
    <w:rsid w:val="00BE37F7"/>
    <w:rsid w:val="00BE3F79"/>
    <w:rsid w:val="00BE4240"/>
    <w:rsid w:val="00BE43BC"/>
    <w:rsid w:val="00BE54C9"/>
    <w:rsid w:val="00BE55CB"/>
    <w:rsid w:val="00BE642F"/>
    <w:rsid w:val="00BE64F3"/>
    <w:rsid w:val="00BE7E14"/>
    <w:rsid w:val="00BF03F9"/>
    <w:rsid w:val="00BF04D7"/>
    <w:rsid w:val="00BF0B19"/>
    <w:rsid w:val="00BF0F8D"/>
    <w:rsid w:val="00BF273D"/>
    <w:rsid w:val="00BF2F54"/>
    <w:rsid w:val="00BF30F3"/>
    <w:rsid w:val="00BF39DB"/>
    <w:rsid w:val="00BF3A79"/>
    <w:rsid w:val="00BF41BF"/>
    <w:rsid w:val="00BF4652"/>
    <w:rsid w:val="00BF4ADB"/>
    <w:rsid w:val="00BF5180"/>
    <w:rsid w:val="00BF55EE"/>
    <w:rsid w:val="00BF617A"/>
    <w:rsid w:val="00BF663A"/>
    <w:rsid w:val="00BF7102"/>
    <w:rsid w:val="00BF720F"/>
    <w:rsid w:val="00BF7965"/>
    <w:rsid w:val="00C01766"/>
    <w:rsid w:val="00C018AA"/>
    <w:rsid w:val="00C02436"/>
    <w:rsid w:val="00C0379D"/>
    <w:rsid w:val="00C03931"/>
    <w:rsid w:val="00C0425D"/>
    <w:rsid w:val="00C05525"/>
    <w:rsid w:val="00C0590F"/>
    <w:rsid w:val="00C05FE3"/>
    <w:rsid w:val="00C065AC"/>
    <w:rsid w:val="00C0767F"/>
    <w:rsid w:val="00C13A8D"/>
    <w:rsid w:val="00C14B4B"/>
    <w:rsid w:val="00C14B9C"/>
    <w:rsid w:val="00C14ED8"/>
    <w:rsid w:val="00C153B4"/>
    <w:rsid w:val="00C155A2"/>
    <w:rsid w:val="00C15FF9"/>
    <w:rsid w:val="00C162C2"/>
    <w:rsid w:val="00C16E49"/>
    <w:rsid w:val="00C2102B"/>
    <w:rsid w:val="00C2136D"/>
    <w:rsid w:val="00C214EE"/>
    <w:rsid w:val="00C2159E"/>
    <w:rsid w:val="00C21F01"/>
    <w:rsid w:val="00C220BB"/>
    <w:rsid w:val="00C222B6"/>
    <w:rsid w:val="00C22856"/>
    <w:rsid w:val="00C22C5E"/>
    <w:rsid w:val="00C22FB2"/>
    <w:rsid w:val="00C2314B"/>
    <w:rsid w:val="00C237CB"/>
    <w:rsid w:val="00C237E1"/>
    <w:rsid w:val="00C24971"/>
    <w:rsid w:val="00C25024"/>
    <w:rsid w:val="00C25F6A"/>
    <w:rsid w:val="00C268A6"/>
    <w:rsid w:val="00C26BE5"/>
    <w:rsid w:val="00C26E4D"/>
    <w:rsid w:val="00C27909"/>
    <w:rsid w:val="00C27B03"/>
    <w:rsid w:val="00C27B18"/>
    <w:rsid w:val="00C27E73"/>
    <w:rsid w:val="00C303B0"/>
    <w:rsid w:val="00C30F62"/>
    <w:rsid w:val="00C314E1"/>
    <w:rsid w:val="00C31BF3"/>
    <w:rsid w:val="00C32DEB"/>
    <w:rsid w:val="00C3331F"/>
    <w:rsid w:val="00C34397"/>
    <w:rsid w:val="00C346D0"/>
    <w:rsid w:val="00C36BE2"/>
    <w:rsid w:val="00C36CE6"/>
    <w:rsid w:val="00C36F10"/>
    <w:rsid w:val="00C36F7B"/>
    <w:rsid w:val="00C4095D"/>
    <w:rsid w:val="00C41AF8"/>
    <w:rsid w:val="00C42648"/>
    <w:rsid w:val="00C43B43"/>
    <w:rsid w:val="00C43C0D"/>
    <w:rsid w:val="00C44169"/>
    <w:rsid w:val="00C448AA"/>
    <w:rsid w:val="00C44BD4"/>
    <w:rsid w:val="00C453AC"/>
    <w:rsid w:val="00C45ACA"/>
    <w:rsid w:val="00C469F1"/>
    <w:rsid w:val="00C50055"/>
    <w:rsid w:val="00C50E89"/>
    <w:rsid w:val="00C51800"/>
    <w:rsid w:val="00C5276A"/>
    <w:rsid w:val="00C52A77"/>
    <w:rsid w:val="00C52B79"/>
    <w:rsid w:val="00C53173"/>
    <w:rsid w:val="00C5340C"/>
    <w:rsid w:val="00C53A60"/>
    <w:rsid w:val="00C54049"/>
    <w:rsid w:val="00C54363"/>
    <w:rsid w:val="00C54425"/>
    <w:rsid w:val="00C54E2F"/>
    <w:rsid w:val="00C54E5D"/>
    <w:rsid w:val="00C55426"/>
    <w:rsid w:val="00C558B7"/>
    <w:rsid w:val="00C56A24"/>
    <w:rsid w:val="00C57B12"/>
    <w:rsid w:val="00C57C5C"/>
    <w:rsid w:val="00C57F5C"/>
    <w:rsid w:val="00C57FE2"/>
    <w:rsid w:val="00C601D2"/>
    <w:rsid w:val="00C608DD"/>
    <w:rsid w:val="00C61505"/>
    <w:rsid w:val="00C61B87"/>
    <w:rsid w:val="00C62A76"/>
    <w:rsid w:val="00C633BE"/>
    <w:rsid w:val="00C63F1A"/>
    <w:rsid w:val="00C653E7"/>
    <w:rsid w:val="00C657AB"/>
    <w:rsid w:val="00C65BCC"/>
    <w:rsid w:val="00C66970"/>
    <w:rsid w:val="00C66E2D"/>
    <w:rsid w:val="00C67004"/>
    <w:rsid w:val="00C67929"/>
    <w:rsid w:val="00C701FD"/>
    <w:rsid w:val="00C710EC"/>
    <w:rsid w:val="00C71A36"/>
    <w:rsid w:val="00C7296D"/>
    <w:rsid w:val="00C72D39"/>
    <w:rsid w:val="00C73FD9"/>
    <w:rsid w:val="00C744AF"/>
    <w:rsid w:val="00C75937"/>
    <w:rsid w:val="00C75B0E"/>
    <w:rsid w:val="00C76201"/>
    <w:rsid w:val="00C806E2"/>
    <w:rsid w:val="00C809F2"/>
    <w:rsid w:val="00C81562"/>
    <w:rsid w:val="00C81F5B"/>
    <w:rsid w:val="00C829C7"/>
    <w:rsid w:val="00C82CD6"/>
    <w:rsid w:val="00C82E0C"/>
    <w:rsid w:val="00C83FB3"/>
    <w:rsid w:val="00C8472C"/>
    <w:rsid w:val="00C84A36"/>
    <w:rsid w:val="00C85402"/>
    <w:rsid w:val="00C85F90"/>
    <w:rsid w:val="00C8610F"/>
    <w:rsid w:val="00C8676F"/>
    <w:rsid w:val="00C8691C"/>
    <w:rsid w:val="00C86F19"/>
    <w:rsid w:val="00C879BE"/>
    <w:rsid w:val="00C91410"/>
    <w:rsid w:val="00C91630"/>
    <w:rsid w:val="00C916EC"/>
    <w:rsid w:val="00C93E5A"/>
    <w:rsid w:val="00C941B8"/>
    <w:rsid w:val="00C942E0"/>
    <w:rsid w:val="00C944E3"/>
    <w:rsid w:val="00C95251"/>
    <w:rsid w:val="00C959F7"/>
    <w:rsid w:val="00C95F51"/>
    <w:rsid w:val="00C9613C"/>
    <w:rsid w:val="00C962D9"/>
    <w:rsid w:val="00CA0EB5"/>
    <w:rsid w:val="00CA1354"/>
    <w:rsid w:val="00CA168A"/>
    <w:rsid w:val="00CA357E"/>
    <w:rsid w:val="00CA3924"/>
    <w:rsid w:val="00CA4027"/>
    <w:rsid w:val="00CA44F9"/>
    <w:rsid w:val="00CA4A4C"/>
    <w:rsid w:val="00CA4A69"/>
    <w:rsid w:val="00CA555B"/>
    <w:rsid w:val="00CA61A0"/>
    <w:rsid w:val="00CA6471"/>
    <w:rsid w:val="00CA7332"/>
    <w:rsid w:val="00CA74E4"/>
    <w:rsid w:val="00CB04C8"/>
    <w:rsid w:val="00CB18DB"/>
    <w:rsid w:val="00CB1A29"/>
    <w:rsid w:val="00CB2084"/>
    <w:rsid w:val="00CB29F8"/>
    <w:rsid w:val="00CB301E"/>
    <w:rsid w:val="00CB3EC4"/>
    <w:rsid w:val="00CB3F3A"/>
    <w:rsid w:val="00CB622D"/>
    <w:rsid w:val="00CB6F2F"/>
    <w:rsid w:val="00CB7898"/>
    <w:rsid w:val="00CC01DF"/>
    <w:rsid w:val="00CC13CE"/>
    <w:rsid w:val="00CC14D8"/>
    <w:rsid w:val="00CC21D8"/>
    <w:rsid w:val="00CC2C81"/>
    <w:rsid w:val="00CC309C"/>
    <w:rsid w:val="00CC32D8"/>
    <w:rsid w:val="00CC3CDE"/>
    <w:rsid w:val="00CC3E0C"/>
    <w:rsid w:val="00CC4392"/>
    <w:rsid w:val="00CC5505"/>
    <w:rsid w:val="00CC573A"/>
    <w:rsid w:val="00CC58D3"/>
    <w:rsid w:val="00CC6FFD"/>
    <w:rsid w:val="00CC70AA"/>
    <w:rsid w:val="00CC718E"/>
    <w:rsid w:val="00CC784D"/>
    <w:rsid w:val="00CD22A0"/>
    <w:rsid w:val="00CD23F7"/>
    <w:rsid w:val="00CD2ACA"/>
    <w:rsid w:val="00CD2D9D"/>
    <w:rsid w:val="00CD341B"/>
    <w:rsid w:val="00CD35A5"/>
    <w:rsid w:val="00CD3C5B"/>
    <w:rsid w:val="00CD4768"/>
    <w:rsid w:val="00CD52C2"/>
    <w:rsid w:val="00CD5E55"/>
    <w:rsid w:val="00CD6025"/>
    <w:rsid w:val="00CD613B"/>
    <w:rsid w:val="00CD6DE5"/>
    <w:rsid w:val="00CD6FDC"/>
    <w:rsid w:val="00CD718F"/>
    <w:rsid w:val="00CD74A0"/>
    <w:rsid w:val="00CD7A87"/>
    <w:rsid w:val="00CE08BE"/>
    <w:rsid w:val="00CE1FF8"/>
    <w:rsid w:val="00CE456F"/>
    <w:rsid w:val="00CE523E"/>
    <w:rsid w:val="00CE52C4"/>
    <w:rsid w:val="00CE7F69"/>
    <w:rsid w:val="00CF0453"/>
    <w:rsid w:val="00CF12B8"/>
    <w:rsid w:val="00CF19F9"/>
    <w:rsid w:val="00CF3B2B"/>
    <w:rsid w:val="00CF3CFB"/>
    <w:rsid w:val="00CF3FD1"/>
    <w:rsid w:val="00CF4439"/>
    <w:rsid w:val="00CF5340"/>
    <w:rsid w:val="00CF5396"/>
    <w:rsid w:val="00CF5455"/>
    <w:rsid w:val="00CF5B5E"/>
    <w:rsid w:val="00CF5E99"/>
    <w:rsid w:val="00CF60FC"/>
    <w:rsid w:val="00CF626D"/>
    <w:rsid w:val="00CF687B"/>
    <w:rsid w:val="00CF7198"/>
    <w:rsid w:val="00CF76E0"/>
    <w:rsid w:val="00CF7807"/>
    <w:rsid w:val="00CF7EE1"/>
    <w:rsid w:val="00D010E4"/>
    <w:rsid w:val="00D01F6E"/>
    <w:rsid w:val="00D02162"/>
    <w:rsid w:val="00D026A5"/>
    <w:rsid w:val="00D02FAA"/>
    <w:rsid w:val="00D0337B"/>
    <w:rsid w:val="00D03D8C"/>
    <w:rsid w:val="00D041E8"/>
    <w:rsid w:val="00D04493"/>
    <w:rsid w:val="00D04554"/>
    <w:rsid w:val="00D049FB"/>
    <w:rsid w:val="00D0508E"/>
    <w:rsid w:val="00D0777D"/>
    <w:rsid w:val="00D079B2"/>
    <w:rsid w:val="00D114E9"/>
    <w:rsid w:val="00D134ED"/>
    <w:rsid w:val="00D1389B"/>
    <w:rsid w:val="00D13B2E"/>
    <w:rsid w:val="00D13BE1"/>
    <w:rsid w:val="00D146EA"/>
    <w:rsid w:val="00D157EF"/>
    <w:rsid w:val="00D20B76"/>
    <w:rsid w:val="00D216C6"/>
    <w:rsid w:val="00D21CA3"/>
    <w:rsid w:val="00D228D0"/>
    <w:rsid w:val="00D22949"/>
    <w:rsid w:val="00D22CD5"/>
    <w:rsid w:val="00D22E06"/>
    <w:rsid w:val="00D2571D"/>
    <w:rsid w:val="00D25A44"/>
    <w:rsid w:val="00D25A56"/>
    <w:rsid w:val="00D25F61"/>
    <w:rsid w:val="00D26D5F"/>
    <w:rsid w:val="00D270C6"/>
    <w:rsid w:val="00D271BA"/>
    <w:rsid w:val="00D2727A"/>
    <w:rsid w:val="00D276A3"/>
    <w:rsid w:val="00D30983"/>
    <w:rsid w:val="00D3171A"/>
    <w:rsid w:val="00D31F12"/>
    <w:rsid w:val="00D323A9"/>
    <w:rsid w:val="00D325AC"/>
    <w:rsid w:val="00D325E0"/>
    <w:rsid w:val="00D32A9F"/>
    <w:rsid w:val="00D33429"/>
    <w:rsid w:val="00D33D8F"/>
    <w:rsid w:val="00D36BFF"/>
    <w:rsid w:val="00D36F19"/>
    <w:rsid w:val="00D37E19"/>
    <w:rsid w:val="00D4062F"/>
    <w:rsid w:val="00D415F6"/>
    <w:rsid w:val="00D420C4"/>
    <w:rsid w:val="00D429C6"/>
    <w:rsid w:val="00D438E1"/>
    <w:rsid w:val="00D43EF7"/>
    <w:rsid w:val="00D45710"/>
    <w:rsid w:val="00D45FD1"/>
    <w:rsid w:val="00D47748"/>
    <w:rsid w:val="00D51408"/>
    <w:rsid w:val="00D523C5"/>
    <w:rsid w:val="00D525A4"/>
    <w:rsid w:val="00D53C25"/>
    <w:rsid w:val="00D53FCE"/>
    <w:rsid w:val="00D544DE"/>
    <w:rsid w:val="00D54CC3"/>
    <w:rsid w:val="00D551D1"/>
    <w:rsid w:val="00D55E07"/>
    <w:rsid w:val="00D5613C"/>
    <w:rsid w:val="00D561D1"/>
    <w:rsid w:val="00D56A8E"/>
    <w:rsid w:val="00D5767F"/>
    <w:rsid w:val="00D57AB4"/>
    <w:rsid w:val="00D6041A"/>
    <w:rsid w:val="00D6108A"/>
    <w:rsid w:val="00D61457"/>
    <w:rsid w:val="00D6263C"/>
    <w:rsid w:val="00D6303A"/>
    <w:rsid w:val="00D633EB"/>
    <w:rsid w:val="00D6367B"/>
    <w:rsid w:val="00D6561B"/>
    <w:rsid w:val="00D6567D"/>
    <w:rsid w:val="00D6657E"/>
    <w:rsid w:val="00D665D7"/>
    <w:rsid w:val="00D66B9A"/>
    <w:rsid w:val="00D70144"/>
    <w:rsid w:val="00D702FA"/>
    <w:rsid w:val="00D70571"/>
    <w:rsid w:val="00D7111F"/>
    <w:rsid w:val="00D7362A"/>
    <w:rsid w:val="00D7399E"/>
    <w:rsid w:val="00D74479"/>
    <w:rsid w:val="00D74C95"/>
    <w:rsid w:val="00D768C2"/>
    <w:rsid w:val="00D776C7"/>
    <w:rsid w:val="00D805C8"/>
    <w:rsid w:val="00D80A64"/>
    <w:rsid w:val="00D80C72"/>
    <w:rsid w:val="00D81B63"/>
    <w:rsid w:val="00D8226D"/>
    <w:rsid w:val="00D82FF7"/>
    <w:rsid w:val="00D83021"/>
    <w:rsid w:val="00D83772"/>
    <w:rsid w:val="00D83906"/>
    <w:rsid w:val="00D84123"/>
    <w:rsid w:val="00D84707"/>
    <w:rsid w:val="00D847FE"/>
    <w:rsid w:val="00D84983"/>
    <w:rsid w:val="00D84F1E"/>
    <w:rsid w:val="00D858CF"/>
    <w:rsid w:val="00D87AAA"/>
    <w:rsid w:val="00D9077F"/>
    <w:rsid w:val="00D90802"/>
    <w:rsid w:val="00D918DF"/>
    <w:rsid w:val="00D91C28"/>
    <w:rsid w:val="00D91CC4"/>
    <w:rsid w:val="00D9242C"/>
    <w:rsid w:val="00D93551"/>
    <w:rsid w:val="00D93777"/>
    <w:rsid w:val="00D940AD"/>
    <w:rsid w:val="00D94580"/>
    <w:rsid w:val="00D9612B"/>
    <w:rsid w:val="00D962E7"/>
    <w:rsid w:val="00D964CB"/>
    <w:rsid w:val="00D964EA"/>
    <w:rsid w:val="00D9669C"/>
    <w:rsid w:val="00D966D0"/>
    <w:rsid w:val="00D9755B"/>
    <w:rsid w:val="00D976DC"/>
    <w:rsid w:val="00DA079E"/>
    <w:rsid w:val="00DA0C59"/>
    <w:rsid w:val="00DA0C79"/>
    <w:rsid w:val="00DA1B3A"/>
    <w:rsid w:val="00DA2F26"/>
    <w:rsid w:val="00DA307B"/>
    <w:rsid w:val="00DA3991"/>
    <w:rsid w:val="00DA4A20"/>
    <w:rsid w:val="00DA4E52"/>
    <w:rsid w:val="00DA5858"/>
    <w:rsid w:val="00DA65F5"/>
    <w:rsid w:val="00DA67D3"/>
    <w:rsid w:val="00DB1342"/>
    <w:rsid w:val="00DB1D92"/>
    <w:rsid w:val="00DB2CB2"/>
    <w:rsid w:val="00DB5994"/>
    <w:rsid w:val="00DB59D4"/>
    <w:rsid w:val="00DB5B22"/>
    <w:rsid w:val="00DB5D63"/>
    <w:rsid w:val="00DB6126"/>
    <w:rsid w:val="00DB620A"/>
    <w:rsid w:val="00DB748A"/>
    <w:rsid w:val="00DB74BC"/>
    <w:rsid w:val="00DB7799"/>
    <w:rsid w:val="00DB7E6C"/>
    <w:rsid w:val="00DC0440"/>
    <w:rsid w:val="00DC0912"/>
    <w:rsid w:val="00DC39D1"/>
    <w:rsid w:val="00DC3D31"/>
    <w:rsid w:val="00DC3DDA"/>
    <w:rsid w:val="00DC3E0C"/>
    <w:rsid w:val="00DC472A"/>
    <w:rsid w:val="00DC4833"/>
    <w:rsid w:val="00DC788B"/>
    <w:rsid w:val="00DD0610"/>
    <w:rsid w:val="00DD0CF9"/>
    <w:rsid w:val="00DD1008"/>
    <w:rsid w:val="00DD130A"/>
    <w:rsid w:val="00DD19A8"/>
    <w:rsid w:val="00DD1BCA"/>
    <w:rsid w:val="00DD1D24"/>
    <w:rsid w:val="00DD47C1"/>
    <w:rsid w:val="00DD4C89"/>
    <w:rsid w:val="00DD5A29"/>
    <w:rsid w:val="00DD5D9D"/>
    <w:rsid w:val="00DD6622"/>
    <w:rsid w:val="00DD6746"/>
    <w:rsid w:val="00DD67D3"/>
    <w:rsid w:val="00DD7AB7"/>
    <w:rsid w:val="00DE06A6"/>
    <w:rsid w:val="00DE0776"/>
    <w:rsid w:val="00DE091A"/>
    <w:rsid w:val="00DE10CF"/>
    <w:rsid w:val="00DE1F9E"/>
    <w:rsid w:val="00DE32BE"/>
    <w:rsid w:val="00DE342E"/>
    <w:rsid w:val="00DE35CB"/>
    <w:rsid w:val="00DE4161"/>
    <w:rsid w:val="00DE526D"/>
    <w:rsid w:val="00DE5AA9"/>
    <w:rsid w:val="00DE685D"/>
    <w:rsid w:val="00DE7001"/>
    <w:rsid w:val="00DE7B3C"/>
    <w:rsid w:val="00DF0260"/>
    <w:rsid w:val="00DF21E9"/>
    <w:rsid w:val="00DF26A0"/>
    <w:rsid w:val="00DF2877"/>
    <w:rsid w:val="00DF3137"/>
    <w:rsid w:val="00DF353E"/>
    <w:rsid w:val="00DF4ACA"/>
    <w:rsid w:val="00DF641A"/>
    <w:rsid w:val="00DF6428"/>
    <w:rsid w:val="00DF6DBB"/>
    <w:rsid w:val="00DF71B3"/>
    <w:rsid w:val="00DF73AB"/>
    <w:rsid w:val="00DF770E"/>
    <w:rsid w:val="00E004E7"/>
    <w:rsid w:val="00E00739"/>
    <w:rsid w:val="00E0085F"/>
    <w:rsid w:val="00E00F14"/>
    <w:rsid w:val="00E01224"/>
    <w:rsid w:val="00E0276E"/>
    <w:rsid w:val="00E03071"/>
    <w:rsid w:val="00E03888"/>
    <w:rsid w:val="00E03CDA"/>
    <w:rsid w:val="00E0604E"/>
    <w:rsid w:val="00E06078"/>
    <w:rsid w:val="00E06386"/>
    <w:rsid w:val="00E063AD"/>
    <w:rsid w:val="00E06828"/>
    <w:rsid w:val="00E101FC"/>
    <w:rsid w:val="00E10408"/>
    <w:rsid w:val="00E1232B"/>
    <w:rsid w:val="00E128AE"/>
    <w:rsid w:val="00E13569"/>
    <w:rsid w:val="00E13953"/>
    <w:rsid w:val="00E14264"/>
    <w:rsid w:val="00E15462"/>
    <w:rsid w:val="00E16193"/>
    <w:rsid w:val="00E16528"/>
    <w:rsid w:val="00E16E43"/>
    <w:rsid w:val="00E173ED"/>
    <w:rsid w:val="00E17659"/>
    <w:rsid w:val="00E176BE"/>
    <w:rsid w:val="00E17C66"/>
    <w:rsid w:val="00E20D16"/>
    <w:rsid w:val="00E220E1"/>
    <w:rsid w:val="00E22574"/>
    <w:rsid w:val="00E2378C"/>
    <w:rsid w:val="00E2404B"/>
    <w:rsid w:val="00E240EA"/>
    <w:rsid w:val="00E24EB4"/>
    <w:rsid w:val="00E25154"/>
    <w:rsid w:val="00E25401"/>
    <w:rsid w:val="00E2657C"/>
    <w:rsid w:val="00E273A7"/>
    <w:rsid w:val="00E30301"/>
    <w:rsid w:val="00E30555"/>
    <w:rsid w:val="00E30F90"/>
    <w:rsid w:val="00E30F9C"/>
    <w:rsid w:val="00E315A1"/>
    <w:rsid w:val="00E31BB9"/>
    <w:rsid w:val="00E320ED"/>
    <w:rsid w:val="00E3236D"/>
    <w:rsid w:val="00E339B8"/>
    <w:rsid w:val="00E33AFB"/>
    <w:rsid w:val="00E34029"/>
    <w:rsid w:val="00E34218"/>
    <w:rsid w:val="00E34D17"/>
    <w:rsid w:val="00E36055"/>
    <w:rsid w:val="00E365CB"/>
    <w:rsid w:val="00E37422"/>
    <w:rsid w:val="00E37593"/>
    <w:rsid w:val="00E41183"/>
    <w:rsid w:val="00E42BC7"/>
    <w:rsid w:val="00E42D8C"/>
    <w:rsid w:val="00E43297"/>
    <w:rsid w:val="00E442F9"/>
    <w:rsid w:val="00E444D0"/>
    <w:rsid w:val="00E44FF5"/>
    <w:rsid w:val="00E44FFA"/>
    <w:rsid w:val="00E455B3"/>
    <w:rsid w:val="00E45E46"/>
    <w:rsid w:val="00E46282"/>
    <w:rsid w:val="00E47AC3"/>
    <w:rsid w:val="00E500F5"/>
    <w:rsid w:val="00E50680"/>
    <w:rsid w:val="00E50DF9"/>
    <w:rsid w:val="00E50EB3"/>
    <w:rsid w:val="00E50F83"/>
    <w:rsid w:val="00E51082"/>
    <w:rsid w:val="00E5176C"/>
    <w:rsid w:val="00E51E00"/>
    <w:rsid w:val="00E52018"/>
    <w:rsid w:val="00E520FE"/>
    <w:rsid w:val="00E5216E"/>
    <w:rsid w:val="00E54127"/>
    <w:rsid w:val="00E547A1"/>
    <w:rsid w:val="00E54802"/>
    <w:rsid w:val="00E54A9B"/>
    <w:rsid w:val="00E55F59"/>
    <w:rsid w:val="00E560EB"/>
    <w:rsid w:val="00E56952"/>
    <w:rsid w:val="00E572A0"/>
    <w:rsid w:val="00E57499"/>
    <w:rsid w:val="00E576A4"/>
    <w:rsid w:val="00E60F31"/>
    <w:rsid w:val="00E6103E"/>
    <w:rsid w:val="00E6137E"/>
    <w:rsid w:val="00E615BF"/>
    <w:rsid w:val="00E616A2"/>
    <w:rsid w:val="00E616B9"/>
    <w:rsid w:val="00E61BCD"/>
    <w:rsid w:val="00E6213A"/>
    <w:rsid w:val="00E623DD"/>
    <w:rsid w:val="00E62970"/>
    <w:rsid w:val="00E634E0"/>
    <w:rsid w:val="00E65BEB"/>
    <w:rsid w:val="00E65EAC"/>
    <w:rsid w:val="00E65EC5"/>
    <w:rsid w:val="00E66E65"/>
    <w:rsid w:val="00E67054"/>
    <w:rsid w:val="00E6756A"/>
    <w:rsid w:val="00E67F66"/>
    <w:rsid w:val="00E71FCA"/>
    <w:rsid w:val="00E7362A"/>
    <w:rsid w:val="00E737AD"/>
    <w:rsid w:val="00E73ABF"/>
    <w:rsid w:val="00E75669"/>
    <w:rsid w:val="00E75F88"/>
    <w:rsid w:val="00E76616"/>
    <w:rsid w:val="00E76C85"/>
    <w:rsid w:val="00E7718D"/>
    <w:rsid w:val="00E7782D"/>
    <w:rsid w:val="00E77D33"/>
    <w:rsid w:val="00E8114E"/>
    <w:rsid w:val="00E813E5"/>
    <w:rsid w:val="00E81C3F"/>
    <w:rsid w:val="00E81CAC"/>
    <w:rsid w:val="00E820C8"/>
    <w:rsid w:val="00E82344"/>
    <w:rsid w:val="00E8337F"/>
    <w:rsid w:val="00E83428"/>
    <w:rsid w:val="00E84C82"/>
    <w:rsid w:val="00E84D64"/>
    <w:rsid w:val="00E8550F"/>
    <w:rsid w:val="00E8617D"/>
    <w:rsid w:val="00E8623D"/>
    <w:rsid w:val="00E87408"/>
    <w:rsid w:val="00E875ED"/>
    <w:rsid w:val="00E90256"/>
    <w:rsid w:val="00E90C7E"/>
    <w:rsid w:val="00E914C4"/>
    <w:rsid w:val="00E91894"/>
    <w:rsid w:val="00E934F5"/>
    <w:rsid w:val="00E94890"/>
    <w:rsid w:val="00E95128"/>
    <w:rsid w:val="00E96961"/>
    <w:rsid w:val="00E9760C"/>
    <w:rsid w:val="00E97DE1"/>
    <w:rsid w:val="00EA1293"/>
    <w:rsid w:val="00EA2463"/>
    <w:rsid w:val="00EA4048"/>
    <w:rsid w:val="00EA49C2"/>
    <w:rsid w:val="00EA503F"/>
    <w:rsid w:val="00EA53FA"/>
    <w:rsid w:val="00EA6516"/>
    <w:rsid w:val="00EA6BA1"/>
    <w:rsid w:val="00EA72EC"/>
    <w:rsid w:val="00EA756F"/>
    <w:rsid w:val="00EA76B7"/>
    <w:rsid w:val="00EA7950"/>
    <w:rsid w:val="00EA7CDC"/>
    <w:rsid w:val="00EB11CB"/>
    <w:rsid w:val="00EB21E2"/>
    <w:rsid w:val="00EB22E6"/>
    <w:rsid w:val="00EB275A"/>
    <w:rsid w:val="00EB3EC3"/>
    <w:rsid w:val="00EB4180"/>
    <w:rsid w:val="00EB47E4"/>
    <w:rsid w:val="00EB50A9"/>
    <w:rsid w:val="00EB59C1"/>
    <w:rsid w:val="00EB66D0"/>
    <w:rsid w:val="00EB68B2"/>
    <w:rsid w:val="00EB77AE"/>
    <w:rsid w:val="00EB786A"/>
    <w:rsid w:val="00EC0C16"/>
    <w:rsid w:val="00EC1578"/>
    <w:rsid w:val="00EC1C72"/>
    <w:rsid w:val="00EC1E03"/>
    <w:rsid w:val="00EC390B"/>
    <w:rsid w:val="00EC3A58"/>
    <w:rsid w:val="00EC3AE0"/>
    <w:rsid w:val="00EC3CC9"/>
    <w:rsid w:val="00EC52E0"/>
    <w:rsid w:val="00EC5FBD"/>
    <w:rsid w:val="00EC63AD"/>
    <w:rsid w:val="00EC680A"/>
    <w:rsid w:val="00EC7990"/>
    <w:rsid w:val="00ED005E"/>
    <w:rsid w:val="00ED0952"/>
    <w:rsid w:val="00ED1DC3"/>
    <w:rsid w:val="00ED26F7"/>
    <w:rsid w:val="00ED2955"/>
    <w:rsid w:val="00ED40A1"/>
    <w:rsid w:val="00ED45C8"/>
    <w:rsid w:val="00ED5009"/>
    <w:rsid w:val="00ED5420"/>
    <w:rsid w:val="00ED735A"/>
    <w:rsid w:val="00ED7663"/>
    <w:rsid w:val="00ED7A8F"/>
    <w:rsid w:val="00ED7C00"/>
    <w:rsid w:val="00EE0041"/>
    <w:rsid w:val="00EE04B2"/>
    <w:rsid w:val="00EE04F3"/>
    <w:rsid w:val="00EE0BA4"/>
    <w:rsid w:val="00EE1AA4"/>
    <w:rsid w:val="00EE20C3"/>
    <w:rsid w:val="00EE29BA"/>
    <w:rsid w:val="00EE2BED"/>
    <w:rsid w:val="00EE374B"/>
    <w:rsid w:val="00EE67B3"/>
    <w:rsid w:val="00EE6AA9"/>
    <w:rsid w:val="00EE7404"/>
    <w:rsid w:val="00EE78F7"/>
    <w:rsid w:val="00EE7EC1"/>
    <w:rsid w:val="00EF0141"/>
    <w:rsid w:val="00EF0DEE"/>
    <w:rsid w:val="00EF109B"/>
    <w:rsid w:val="00EF18D3"/>
    <w:rsid w:val="00EF2613"/>
    <w:rsid w:val="00EF3E8A"/>
    <w:rsid w:val="00EF4091"/>
    <w:rsid w:val="00EF4B2B"/>
    <w:rsid w:val="00EF62FF"/>
    <w:rsid w:val="00EF635B"/>
    <w:rsid w:val="00EF6A70"/>
    <w:rsid w:val="00EF6D25"/>
    <w:rsid w:val="00EF6D7A"/>
    <w:rsid w:val="00EF7CBE"/>
    <w:rsid w:val="00F00101"/>
    <w:rsid w:val="00F01142"/>
    <w:rsid w:val="00F02B90"/>
    <w:rsid w:val="00F02FE8"/>
    <w:rsid w:val="00F03134"/>
    <w:rsid w:val="00F0368A"/>
    <w:rsid w:val="00F038B5"/>
    <w:rsid w:val="00F03F43"/>
    <w:rsid w:val="00F03F56"/>
    <w:rsid w:val="00F03F6C"/>
    <w:rsid w:val="00F0408E"/>
    <w:rsid w:val="00F05136"/>
    <w:rsid w:val="00F063B1"/>
    <w:rsid w:val="00F06CE3"/>
    <w:rsid w:val="00F07B33"/>
    <w:rsid w:val="00F07E10"/>
    <w:rsid w:val="00F1036D"/>
    <w:rsid w:val="00F10CAC"/>
    <w:rsid w:val="00F11517"/>
    <w:rsid w:val="00F11A15"/>
    <w:rsid w:val="00F11BB5"/>
    <w:rsid w:val="00F13393"/>
    <w:rsid w:val="00F1417B"/>
    <w:rsid w:val="00F14764"/>
    <w:rsid w:val="00F14B17"/>
    <w:rsid w:val="00F15000"/>
    <w:rsid w:val="00F15497"/>
    <w:rsid w:val="00F16A9A"/>
    <w:rsid w:val="00F16FAD"/>
    <w:rsid w:val="00F171D6"/>
    <w:rsid w:val="00F20554"/>
    <w:rsid w:val="00F2081A"/>
    <w:rsid w:val="00F209DB"/>
    <w:rsid w:val="00F22A45"/>
    <w:rsid w:val="00F23CB7"/>
    <w:rsid w:val="00F23FCA"/>
    <w:rsid w:val="00F24605"/>
    <w:rsid w:val="00F24620"/>
    <w:rsid w:val="00F24A36"/>
    <w:rsid w:val="00F26543"/>
    <w:rsid w:val="00F26E7C"/>
    <w:rsid w:val="00F27DDB"/>
    <w:rsid w:val="00F31172"/>
    <w:rsid w:val="00F32489"/>
    <w:rsid w:val="00F3418D"/>
    <w:rsid w:val="00F34B99"/>
    <w:rsid w:val="00F3548D"/>
    <w:rsid w:val="00F35D76"/>
    <w:rsid w:val="00F36F65"/>
    <w:rsid w:val="00F37307"/>
    <w:rsid w:val="00F40A5E"/>
    <w:rsid w:val="00F42232"/>
    <w:rsid w:val="00F429C9"/>
    <w:rsid w:val="00F43052"/>
    <w:rsid w:val="00F44484"/>
    <w:rsid w:val="00F44620"/>
    <w:rsid w:val="00F45519"/>
    <w:rsid w:val="00F45F2E"/>
    <w:rsid w:val="00F46051"/>
    <w:rsid w:val="00F50B2C"/>
    <w:rsid w:val="00F51854"/>
    <w:rsid w:val="00F52A49"/>
    <w:rsid w:val="00F52DAB"/>
    <w:rsid w:val="00F537CE"/>
    <w:rsid w:val="00F53856"/>
    <w:rsid w:val="00F54162"/>
    <w:rsid w:val="00F543F0"/>
    <w:rsid w:val="00F546DE"/>
    <w:rsid w:val="00F564E0"/>
    <w:rsid w:val="00F56647"/>
    <w:rsid w:val="00F56E58"/>
    <w:rsid w:val="00F61E7E"/>
    <w:rsid w:val="00F6276A"/>
    <w:rsid w:val="00F629F4"/>
    <w:rsid w:val="00F633A9"/>
    <w:rsid w:val="00F63B42"/>
    <w:rsid w:val="00F64824"/>
    <w:rsid w:val="00F65FA0"/>
    <w:rsid w:val="00F662A6"/>
    <w:rsid w:val="00F71BB6"/>
    <w:rsid w:val="00F71E35"/>
    <w:rsid w:val="00F71EDB"/>
    <w:rsid w:val="00F75947"/>
    <w:rsid w:val="00F76A94"/>
    <w:rsid w:val="00F776E7"/>
    <w:rsid w:val="00F7793F"/>
    <w:rsid w:val="00F8043F"/>
    <w:rsid w:val="00F8100F"/>
    <w:rsid w:val="00F818CD"/>
    <w:rsid w:val="00F819E3"/>
    <w:rsid w:val="00F81B4D"/>
    <w:rsid w:val="00F81D29"/>
    <w:rsid w:val="00F83379"/>
    <w:rsid w:val="00F84054"/>
    <w:rsid w:val="00F841D8"/>
    <w:rsid w:val="00F868E4"/>
    <w:rsid w:val="00F86DBA"/>
    <w:rsid w:val="00F900C7"/>
    <w:rsid w:val="00F906D3"/>
    <w:rsid w:val="00F918EA"/>
    <w:rsid w:val="00F91B9D"/>
    <w:rsid w:val="00F91C4D"/>
    <w:rsid w:val="00F929A4"/>
    <w:rsid w:val="00F92A9F"/>
    <w:rsid w:val="00F92F22"/>
    <w:rsid w:val="00F92FD9"/>
    <w:rsid w:val="00F93090"/>
    <w:rsid w:val="00F937C1"/>
    <w:rsid w:val="00F93D81"/>
    <w:rsid w:val="00F953E4"/>
    <w:rsid w:val="00F96085"/>
    <w:rsid w:val="00FA0B79"/>
    <w:rsid w:val="00FA24CD"/>
    <w:rsid w:val="00FA33A9"/>
    <w:rsid w:val="00FA40C6"/>
    <w:rsid w:val="00FA415A"/>
    <w:rsid w:val="00FA46AB"/>
    <w:rsid w:val="00FA4FC4"/>
    <w:rsid w:val="00FA559D"/>
    <w:rsid w:val="00FA56BE"/>
    <w:rsid w:val="00FA5DC3"/>
    <w:rsid w:val="00FA6684"/>
    <w:rsid w:val="00FA68C5"/>
    <w:rsid w:val="00FA6C64"/>
    <w:rsid w:val="00FA731E"/>
    <w:rsid w:val="00FB0262"/>
    <w:rsid w:val="00FB2B38"/>
    <w:rsid w:val="00FB33FB"/>
    <w:rsid w:val="00FB4317"/>
    <w:rsid w:val="00FB61C3"/>
    <w:rsid w:val="00FB758F"/>
    <w:rsid w:val="00FB77AA"/>
    <w:rsid w:val="00FC0F21"/>
    <w:rsid w:val="00FC2157"/>
    <w:rsid w:val="00FC2C9B"/>
    <w:rsid w:val="00FC3764"/>
    <w:rsid w:val="00FC4B8D"/>
    <w:rsid w:val="00FC5BF5"/>
    <w:rsid w:val="00FC5C26"/>
    <w:rsid w:val="00FC6358"/>
    <w:rsid w:val="00FC6538"/>
    <w:rsid w:val="00FC67C0"/>
    <w:rsid w:val="00FC7392"/>
    <w:rsid w:val="00FD0AC9"/>
    <w:rsid w:val="00FD139A"/>
    <w:rsid w:val="00FD1E43"/>
    <w:rsid w:val="00FD1FBA"/>
    <w:rsid w:val="00FD2527"/>
    <w:rsid w:val="00FD320D"/>
    <w:rsid w:val="00FD5A42"/>
    <w:rsid w:val="00FD6B74"/>
    <w:rsid w:val="00FD7058"/>
    <w:rsid w:val="00FD7202"/>
    <w:rsid w:val="00FD79B6"/>
    <w:rsid w:val="00FE0139"/>
    <w:rsid w:val="00FE22B7"/>
    <w:rsid w:val="00FE23DE"/>
    <w:rsid w:val="00FE28D1"/>
    <w:rsid w:val="00FE43A4"/>
    <w:rsid w:val="00FE4479"/>
    <w:rsid w:val="00FE484B"/>
    <w:rsid w:val="00FE48E3"/>
    <w:rsid w:val="00FE5E61"/>
    <w:rsid w:val="00FE5E71"/>
    <w:rsid w:val="00FE739C"/>
    <w:rsid w:val="00FF0135"/>
    <w:rsid w:val="00FF0354"/>
    <w:rsid w:val="00FF09DA"/>
    <w:rsid w:val="00FF1510"/>
    <w:rsid w:val="00FF167E"/>
    <w:rsid w:val="00FF207D"/>
    <w:rsid w:val="00FF2583"/>
    <w:rsid w:val="00FF3473"/>
    <w:rsid w:val="00FF37EE"/>
    <w:rsid w:val="00FF3CF9"/>
    <w:rsid w:val="00FF47FB"/>
    <w:rsid w:val="00FF5750"/>
    <w:rsid w:val="00FF69FC"/>
    <w:rsid w:val="00FF70DC"/>
    <w:rsid w:val="00FF71A4"/>
    <w:rsid w:val="00FF7515"/>
    <w:rsid w:val="00FF7667"/>
    <w:rsid w:val="032150A8"/>
    <w:rsid w:val="03384A76"/>
    <w:rsid w:val="043B08DF"/>
    <w:rsid w:val="052D555D"/>
    <w:rsid w:val="05A9514B"/>
    <w:rsid w:val="05FF1981"/>
    <w:rsid w:val="06795CC0"/>
    <w:rsid w:val="071B4905"/>
    <w:rsid w:val="089E0926"/>
    <w:rsid w:val="0A691EB1"/>
    <w:rsid w:val="0A7C7DC7"/>
    <w:rsid w:val="0AE44124"/>
    <w:rsid w:val="0B464368"/>
    <w:rsid w:val="0CCA5616"/>
    <w:rsid w:val="0D0D527F"/>
    <w:rsid w:val="0F3F0CC0"/>
    <w:rsid w:val="0F675D1C"/>
    <w:rsid w:val="0F7500DA"/>
    <w:rsid w:val="11106AF9"/>
    <w:rsid w:val="11F259F3"/>
    <w:rsid w:val="11FB68C9"/>
    <w:rsid w:val="13665B8F"/>
    <w:rsid w:val="14D02FC1"/>
    <w:rsid w:val="157F5DF8"/>
    <w:rsid w:val="166B135D"/>
    <w:rsid w:val="171647BF"/>
    <w:rsid w:val="17980B9F"/>
    <w:rsid w:val="179A2214"/>
    <w:rsid w:val="18E94665"/>
    <w:rsid w:val="18FD2F28"/>
    <w:rsid w:val="1AC546DA"/>
    <w:rsid w:val="1CF43B86"/>
    <w:rsid w:val="1E394DD4"/>
    <w:rsid w:val="1E892FB7"/>
    <w:rsid w:val="1EAA4A7C"/>
    <w:rsid w:val="1F4D6CFF"/>
    <w:rsid w:val="20405661"/>
    <w:rsid w:val="20987B67"/>
    <w:rsid w:val="209B7755"/>
    <w:rsid w:val="20D33BF4"/>
    <w:rsid w:val="22F16EA2"/>
    <w:rsid w:val="25000853"/>
    <w:rsid w:val="26A1364F"/>
    <w:rsid w:val="27586094"/>
    <w:rsid w:val="28B91A2F"/>
    <w:rsid w:val="296540F6"/>
    <w:rsid w:val="29B61FFC"/>
    <w:rsid w:val="2A6C6690"/>
    <w:rsid w:val="2BD66AD4"/>
    <w:rsid w:val="2C474D5E"/>
    <w:rsid w:val="2D690799"/>
    <w:rsid w:val="2DD43D51"/>
    <w:rsid w:val="2EF05860"/>
    <w:rsid w:val="2F0A6183"/>
    <w:rsid w:val="2F8F2A02"/>
    <w:rsid w:val="328B5B43"/>
    <w:rsid w:val="33360C96"/>
    <w:rsid w:val="338C0B92"/>
    <w:rsid w:val="33983AF8"/>
    <w:rsid w:val="3656032E"/>
    <w:rsid w:val="36584456"/>
    <w:rsid w:val="37F01D93"/>
    <w:rsid w:val="381F3E85"/>
    <w:rsid w:val="38F6348F"/>
    <w:rsid w:val="38F670FD"/>
    <w:rsid w:val="3A442E39"/>
    <w:rsid w:val="3A4E67F8"/>
    <w:rsid w:val="3A942B77"/>
    <w:rsid w:val="3AB717B0"/>
    <w:rsid w:val="3BE7131B"/>
    <w:rsid w:val="3CCD2108"/>
    <w:rsid w:val="3D111AE5"/>
    <w:rsid w:val="3DCF4D48"/>
    <w:rsid w:val="3E1310A1"/>
    <w:rsid w:val="3EF3DA4F"/>
    <w:rsid w:val="416604B1"/>
    <w:rsid w:val="43815DB7"/>
    <w:rsid w:val="439511A5"/>
    <w:rsid w:val="43AB2717"/>
    <w:rsid w:val="440039ED"/>
    <w:rsid w:val="449F1CF7"/>
    <w:rsid w:val="44C345E0"/>
    <w:rsid w:val="476D7940"/>
    <w:rsid w:val="47821B81"/>
    <w:rsid w:val="4A092802"/>
    <w:rsid w:val="4C586D2F"/>
    <w:rsid w:val="4D5A2E87"/>
    <w:rsid w:val="4DC407AF"/>
    <w:rsid w:val="4E1F3B7F"/>
    <w:rsid w:val="52E049A6"/>
    <w:rsid w:val="554037FE"/>
    <w:rsid w:val="55ED2221"/>
    <w:rsid w:val="5743631C"/>
    <w:rsid w:val="58A5660F"/>
    <w:rsid w:val="592F551F"/>
    <w:rsid w:val="59651DB3"/>
    <w:rsid w:val="59791F7D"/>
    <w:rsid w:val="59914129"/>
    <w:rsid w:val="5C4D16EC"/>
    <w:rsid w:val="5C910350"/>
    <w:rsid w:val="5CB95E11"/>
    <w:rsid w:val="5D947EB9"/>
    <w:rsid w:val="5E6250D6"/>
    <w:rsid w:val="5F6C2A07"/>
    <w:rsid w:val="601E3032"/>
    <w:rsid w:val="60F66533"/>
    <w:rsid w:val="612F7D81"/>
    <w:rsid w:val="616A6D64"/>
    <w:rsid w:val="636D7EF1"/>
    <w:rsid w:val="64833E20"/>
    <w:rsid w:val="659E297F"/>
    <w:rsid w:val="669C0601"/>
    <w:rsid w:val="69D63D29"/>
    <w:rsid w:val="6D1D12B8"/>
    <w:rsid w:val="6D355292"/>
    <w:rsid w:val="6D481702"/>
    <w:rsid w:val="6FD94552"/>
    <w:rsid w:val="74540D6F"/>
    <w:rsid w:val="76AC3D23"/>
    <w:rsid w:val="76C83391"/>
    <w:rsid w:val="776A014A"/>
    <w:rsid w:val="782C62D0"/>
    <w:rsid w:val="7A550032"/>
    <w:rsid w:val="7AC00E07"/>
    <w:rsid w:val="7AF41B91"/>
    <w:rsid w:val="7C3A6E37"/>
    <w:rsid w:val="7C6A3EE7"/>
    <w:rsid w:val="7C860208"/>
    <w:rsid w:val="7F6D09AF"/>
    <w:rsid w:val="7F9C1B9D"/>
    <w:rsid w:val="7FEA3C86"/>
    <w:rsid w:val="7FFE61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158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qFormat="1"/>
    <w:lsdException w:name="annotation text" w:semiHidden="1" w:unhideWhenUsed="1"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f3">
    <w:name w:val="Normal"/>
    <w:qFormat/>
    <w:rsid w:val="0066395E"/>
    <w:pPr>
      <w:widowControl w:val="0"/>
      <w:ind w:firstLineChars="200" w:firstLine="200"/>
      <w:jc w:val="both"/>
    </w:pPr>
    <w:rPr>
      <w:kern w:val="2"/>
      <w:sz w:val="21"/>
      <w:szCs w:val="24"/>
    </w:rPr>
  </w:style>
  <w:style w:type="paragraph" w:styleId="1">
    <w:name w:val="heading 1"/>
    <w:basedOn w:val="afff3"/>
    <w:next w:val="afff3"/>
    <w:link w:val="10"/>
    <w:qFormat/>
    <w:pPr>
      <w:keepNext/>
      <w:keepLines/>
      <w:spacing w:before="340" w:after="330" w:line="578" w:lineRule="auto"/>
      <w:outlineLvl w:val="0"/>
    </w:pPr>
    <w:rPr>
      <w:b/>
      <w:bCs/>
      <w:kern w:val="44"/>
      <w:sz w:val="44"/>
      <w:szCs w:val="44"/>
    </w:rPr>
  </w:style>
  <w:style w:type="paragraph" w:styleId="3">
    <w:name w:val="heading 3"/>
    <w:basedOn w:val="afff3"/>
    <w:next w:val="afff3"/>
    <w:link w:val="30"/>
    <w:semiHidden/>
    <w:unhideWhenUsed/>
    <w:qFormat/>
    <w:pPr>
      <w:keepNext/>
      <w:keepLines/>
      <w:spacing w:before="260" w:after="260" w:line="416" w:lineRule="auto"/>
      <w:outlineLvl w:val="2"/>
    </w:pPr>
    <w:rPr>
      <w:b/>
      <w:bCs/>
      <w:sz w:val="32"/>
      <w:szCs w:val="32"/>
    </w:rPr>
  </w:style>
  <w:style w:type="paragraph" w:styleId="4">
    <w:name w:val="heading 4"/>
    <w:basedOn w:val="afff3"/>
    <w:next w:val="afff3"/>
    <w:semiHidden/>
    <w:unhideWhenUsed/>
    <w:qFormat/>
    <w:pPr>
      <w:spacing w:beforeAutospacing="1" w:afterAutospacing="1"/>
      <w:jc w:val="left"/>
      <w:outlineLvl w:val="3"/>
    </w:pPr>
    <w:rPr>
      <w:rFonts w:ascii="宋体" w:hAnsi="宋体" w:hint="eastAsia"/>
      <w:b/>
      <w:kern w:val="0"/>
      <w:sz w:val="24"/>
    </w:rPr>
  </w:style>
  <w:style w:type="character" w:default="1" w:styleId="afff4">
    <w:name w:val="Default Paragraph Font"/>
    <w:uiPriority w:val="1"/>
    <w:semiHidden/>
    <w:unhideWhenUsed/>
  </w:style>
  <w:style w:type="table" w:default="1" w:styleId="afff5">
    <w:name w:val="Normal Table"/>
    <w:uiPriority w:val="99"/>
    <w:semiHidden/>
    <w:unhideWhenUsed/>
    <w:tblPr>
      <w:tblInd w:w="0" w:type="dxa"/>
      <w:tblCellMar>
        <w:top w:w="0" w:type="dxa"/>
        <w:left w:w="108" w:type="dxa"/>
        <w:bottom w:w="0" w:type="dxa"/>
        <w:right w:w="108" w:type="dxa"/>
      </w:tblCellMar>
    </w:tblPr>
  </w:style>
  <w:style w:type="numbering" w:default="1" w:styleId="afff6">
    <w:name w:val="No List"/>
    <w:uiPriority w:val="99"/>
    <w:semiHidden/>
    <w:unhideWhenUsed/>
  </w:style>
  <w:style w:type="paragraph" w:styleId="TOC7">
    <w:name w:val="toc 7"/>
    <w:basedOn w:val="afff3"/>
    <w:next w:val="afff3"/>
    <w:semiHidden/>
    <w:qFormat/>
    <w:pPr>
      <w:tabs>
        <w:tab w:val="right" w:leader="dot" w:pos="9241"/>
      </w:tabs>
      <w:ind w:firstLineChars="500" w:firstLine="505"/>
      <w:jc w:val="left"/>
    </w:pPr>
    <w:rPr>
      <w:rFonts w:ascii="宋体"/>
      <w:szCs w:val="21"/>
    </w:rPr>
  </w:style>
  <w:style w:type="paragraph" w:styleId="8">
    <w:name w:val="index 8"/>
    <w:basedOn w:val="afff3"/>
    <w:next w:val="afff3"/>
    <w:qFormat/>
    <w:pPr>
      <w:ind w:left="1680" w:hanging="210"/>
      <w:jc w:val="left"/>
    </w:pPr>
    <w:rPr>
      <w:rFonts w:ascii="Calibri" w:hAnsi="Calibri"/>
      <w:sz w:val="20"/>
      <w:szCs w:val="20"/>
    </w:rPr>
  </w:style>
  <w:style w:type="paragraph" w:styleId="afff7">
    <w:name w:val="Normal Indent"/>
    <w:basedOn w:val="afff3"/>
    <w:qFormat/>
    <w:pPr>
      <w:ind w:firstLine="420"/>
    </w:pPr>
    <w:rPr>
      <w:szCs w:val="20"/>
    </w:rPr>
  </w:style>
  <w:style w:type="paragraph" w:styleId="afff8">
    <w:name w:val="caption"/>
    <w:basedOn w:val="afff3"/>
    <w:next w:val="afff3"/>
    <w:qFormat/>
    <w:pPr>
      <w:spacing w:before="152" w:after="160"/>
    </w:pPr>
    <w:rPr>
      <w:rFonts w:ascii="Arial" w:eastAsia="黑体" w:hAnsi="Arial" w:cs="Arial"/>
      <w:sz w:val="20"/>
      <w:szCs w:val="20"/>
    </w:rPr>
  </w:style>
  <w:style w:type="paragraph" w:styleId="5">
    <w:name w:val="index 5"/>
    <w:basedOn w:val="afff3"/>
    <w:next w:val="afff3"/>
    <w:qFormat/>
    <w:pPr>
      <w:ind w:left="1050" w:hanging="210"/>
      <w:jc w:val="left"/>
    </w:pPr>
    <w:rPr>
      <w:rFonts w:ascii="Calibri" w:hAnsi="Calibri"/>
      <w:sz w:val="20"/>
      <w:szCs w:val="20"/>
    </w:rPr>
  </w:style>
  <w:style w:type="paragraph" w:styleId="afff9">
    <w:name w:val="Document Map"/>
    <w:basedOn w:val="afff3"/>
    <w:semiHidden/>
    <w:qFormat/>
    <w:pPr>
      <w:shd w:val="clear" w:color="auto" w:fill="000080"/>
    </w:pPr>
  </w:style>
  <w:style w:type="paragraph" w:styleId="afffa">
    <w:name w:val="annotation text"/>
    <w:basedOn w:val="afff3"/>
    <w:link w:val="afffb"/>
    <w:semiHidden/>
    <w:unhideWhenUsed/>
    <w:qFormat/>
    <w:pPr>
      <w:jc w:val="left"/>
    </w:pPr>
  </w:style>
  <w:style w:type="paragraph" w:styleId="6">
    <w:name w:val="index 6"/>
    <w:basedOn w:val="afff3"/>
    <w:next w:val="afff3"/>
    <w:qFormat/>
    <w:pPr>
      <w:ind w:left="1260" w:hanging="210"/>
      <w:jc w:val="left"/>
    </w:pPr>
    <w:rPr>
      <w:rFonts w:ascii="Calibri" w:hAnsi="Calibri"/>
      <w:sz w:val="20"/>
      <w:szCs w:val="20"/>
    </w:rPr>
  </w:style>
  <w:style w:type="paragraph" w:styleId="40">
    <w:name w:val="index 4"/>
    <w:basedOn w:val="afff3"/>
    <w:next w:val="afff3"/>
    <w:qFormat/>
    <w:pPr>
      <w:ind w:left="840" w:hanging="210"/>
      <w:jc w:val="left"/>
    </w:pPr>
    <w:rPr>
      <w:rFonts w:ascii="Calibri" w:hAnsi="Calibri"/>
      <w:sz w:val="20"/>
      <w:szCs w:val="20"/>
    </w:rPr>
  </w:style>
  <w:style w:type="paragraph" w:styleId="TOC5">
    <w:name w:val="toc 5"/>
    <w:basedOn w:val="afff3"/>
    <w:next w:val="afff3"/>
    <w:semiHidden/>
    <w:qFormat/>
    <w:pPr>
      <w:tabs>
        <w:tab w:val="right" w:leader="dot" w:pos="9241"/>
      </w:tabs>
      <w:ind w:firstLineChars="300" w:firstLine="300"/>
      <w:jc w:val="left"/>
    </w:pPr>
    <w:rPr>
      <w:rFonts w:ascii="宋体"/>
      <w:szCs w:val="21"/>
    </w:rPr>
  </w:style>
  <w:style w:type="paragraph" w:styleId="TOC3">
    <w:name w:val="toc 3"/>
    <w:basedOn w:val="afff3"/>
    <w:next w:val="afff3"/>
    <w:uiPriority w:val="39"/>
    <w:qFormat/>
    <w:pPr>
      <w:tabs>
        <w:tab w:val="right" w:leader="dot" w:pos="9241"/>
      </w:tabs>
      <w:ind w:firstLineChars="100" w:firstLine="102"/>
      <w:jc w:val="left"/>
    </w:pPr>
    <w:rPr>
      <w:rFonts w:ascii="宋体"/>
      <w:szCs w:val="21"/>
    </w:rPr>
  </w:style>
  <w:style w:type="paragraph" w:styleId="TOC8">
    <w:name w:val="toc 8"/>
    <w:basedOn w:val="afff3"/>
    <w:next w:val="afff3"/>
    <w:semiHidden/>
    <w:qFormat/>
    <w:pPr>
      <w:tabs>
        <w:tab w:val="right" w:leader="dot" w:pos="9241"/>
      </w:tabs>
      <w:ind w:firstLineChars="600" w:firstLine="607"/>
      <w:jc w:val="left"/>
    </w:pPr>
    <w:rPr>
      <w:rFonts w:ascii="宋体"/>
      <w:szCs w:val="21"/>
    </w:rPr>
  </w:style>
  <w:style w:type="paragraph" w:styleId="31">
    <w:name w:val="index 3"/>
    <w:basedOn w:val="afff3"/>
    <w:next w:val="afff3"/>
    <w:qFormat/>
    <w:pPr>
      <w:ind w:left="630" w:hanging="210"/>
      <w:jc w:val="left"/>
    </w:pPr>
    <w:rPr>
      <w:rFonts w:ascii="Calibri" w:hAnsi="Calibri"/>
      <w:sz w:val="20"/>
      <w:szCs w:val="20"/>
    </w:rPr>
  </w:style>
  <w:style w:type="paragraph" w:styleId="afffc">
    <w:name w:val="Date"/>
    <w:basedOn w:val="afff3"/>
    <w:next w:val="afff3"/>
    <w:link w:val="afffd"/>
    <w:semiHidden/>
    <w:unhideWhenUsed/>
    <w:pPr>
      <w:ind w:leftChars="2500" w:left="100"/>
    </w:pPr>
  </w:style>
  <w:style w:type="paragraph" w:styleId="afffe">
    <w:name w:val="endnote text"/>
    <w:basedOn w:val="afff3"/>
    <w:semiHidden/>
    <w:qFormat/>
    <w:pPr>
      <w:snapToGrid w:val="0"/>
      <w:jc w:val="left"/>
    </w:pPr>
  </w:style>
  <w:style w:type="paragraph" w:styleId="affff">
    <w:name w:val="Balloon Text"/>
    <w:basedOn w:val="afff3"/>
    <w:link w:val="affff0"/>
    <w:qFormat/>
    <w:rPr>
      <w:sz w:val="18"/>
      <w:szCs w:val="18"/>
    </w:rPr>
  </w:style>
  <w:style w:type="paragraph" w:styleId="affff1">
    <w:name w:val="footer"/>
    <w:basedOn w:val="afff3"/>
    <w:link w:val="affff2"/>
    <w:uiPriority w:val="99"/>
    <w:qFormat/>
    <w:pPr>
      <w:snapToGrid w:val="0"/>
      <w:ind w:rightChars="100" w:right="210"/>
      <w:jc w:val="right"/>
    </w:pPr>
    <w:rPr>
      <w:sz w:val="18"/>
      <w:szCs w:val="18"/>
    </w:rPr>
  </w:style>
  <w:style w:type="paragraph" w:styleId="affff3">
    <w:name w:val="header"/>
    <w:basedOn w:val="afff3"/>
    <w:link w:val="affff4"/>
    <w:uiPriority w:val="99"/>
    <w:qFormat/>
    <w:pPr>
      <w:snapToGrid w:val="0"/>
      <w:jc w:val="left"/>
    </w:pPr>
    <w:rPr>
      <w:sz w:val="18"/>
      <w:szCs w:val="18"/>
    </w:rPr>
  </w:style>
  <w:style w:type="paragraph" w:styleId="TOC1">
    <w:name w:val="toc 1"/>
    <w:basedOn w:val="afff3"/>
    <w:next w:val="afff3"/>
    <w:uiPriority w:val="39"/>
    <w:qFormat/>
    <w:pPr>
      <w:tabs>
        <w:tab w:val="right" w:leader="dot" w:pos="9241"/>
      </w:tabs>
      <w:spacing w:beforeLines="25" w:afterLines="25"/>
      <w:jc w:val="left"/>
    </w:pPr>
    <w:rPr>
      <w:rFonts w:ascii="宋体"/>
      <w:szCs w:val="21"/>
    </w:rPr>
  </w:style>
  <w:style w:type="paragraph" w:styleId="TOC4">
    <w:name w:val="toc 4"/>
    <w:basedOn w:val="afff3"/>
    <w:next w:val="afff3"/>
    <w:semiHidden/>
    <w:qFormat/>
    <w:pPr>
      <w:tabs>
        <w:tab w:val="right" w:leader="dot" w:pos="9241"/>
      </w:tabs>
      <w:ind w:firstLine="198"/>
      <w:jc w:val="left"/>
    </w:pPr>
    <w:rPr>
      <w:rFonts w:ascii="宋体"/>
      <w:szCs w:val="21"/>
    </w:rPr>
  </w:style>
  <w:style w:type="paragraph" w:styleId="affff5">
    <w:name w:val="index heading"/>
    <w:basedOn w:val="afff3"/>
    <w:next w:val="11"/>
    <w:qFormat/>
    <w:pPr>
      <w:spacing w:before="120" w:after="120"/>
      <w:jc w:val="center"/>
    </w:pPr>
    <w:rPr>
      <w:rFonts w:ascii="Calibri" w:hAnsi="Calibri"/>
      <w:b/>
      <w:bCs/>
      <w:iCs/>
      <w:szCs w:val="20"/>
    </w:rPr>
  </w:style>
  <w:style w:type="paragraph" w:styleId="11">
    <w:name w:val="index 1"/>
    <w:basedOn w:val="afff3"/>
    <w:next w:val="affff6"/>
    <w:qFormat/>
    <w:pPr>
      <w:tabs>
        <w:tab w:val="right" w:leader="dot" w:pos="9299"/>
      </w:tabs>
      <w:jc w:val="left"/>
    </w:pPr>
    <w:rPr>
      <w:rFonts w:ascii="宋体"/>
      <w:szCs w:val="21"/>
    </w:rPr>
  </w:style>
  <w:style w:type="paragraph" w:customStyle="1" w:styleId="affff6">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5">
    <w:name w:val="footnote text"/>
    <w:basedOn w:val="afff3"/>
    <w:qFormat/>
    <w:pPr>
      <w:numPr>
        <w:numId w:val="1"/>
      </w:numPr>
      <w:snapToGrid w:val="0"/>
      <w:jc w:val="left"/>
    </w:pPr>
    <w:rPr>
      <w:rFonts w:ascii="宋体"/>
      <w:sz w:val="18"/>
      <w:szCs w:val="18"/>
    </w:rPr>
  </w:style>
  <w:style w:type="paragraph" w:styleId="TOC6">
    <w:name w:val="toc 6"/>
    <w:basedOn w:val="afff3"/>
    <w:next w:val="afff3"/>
    <w:semiHidden/>
    <w:qFormat/>
    <w:pPr>
      <w:tabs>
        <w:tab w:val="right" w:leader="dot" w:pos="9241"/>
      </w:tabs>
      <w:ind w:firstLineChars="400" w:firstLine="403"/>
      <w:jc w:val="left"/>
    </w:pPr>
    <w:rPr>
      <w:rFonts w:ascii="宋体"/>
      <w:szCs w:val="21"/>
    </w:rPr>
  </w:style>
  <w:style w:type="paragraph" w:styleId="7">
    <w:name w:val="index 7"/>
    <w:basedOn w:val="afff3"/>
    <w:next w:val="afff3"/>
    <w:qFormat/>
    <w:pPr>
      <w:ind w:left="1470" w:hanging="210"/>
      <w:jc w:val="left"/>
    </w:pPr>
    <w:rPr>
      <w:rFonts w:ascii="Calibri" w:hAnsi="Calibri"/>
      <w:sz w:val="20"/>
      <w:szCs w:val="20"/>
    </w:rPr>
  </w:style>
  <w:style w:type="paragraph" w:styleId="9">
    <w:name w:val="index 9"/>
    <w:basedOn w:val="afff3"/>
    <w:next w:val="afff3"/>
    <w:qFormat/>
    <w:pPr>
      <w:ind w:left="1890" w:hanging="210"/>
      <w:jc w:val="left"/>
    </w:pPr>
    <w:rPr>
      <w:rFonts w:ascii="Calibri" w:hAnsi="Calibri"/>
      <w:sz w:val="20"/>
      <w:szCs w:val="20"/>
    </w:rPr>
  </w:style>
  <w:style w:type="paragraph" w:styleId="TOC2">
    <w:name w:val="toc 2"/>
    <w:basedOn w:val="afff3"/>
    <w:next w:val="afff3"/>
    <w:uiPriority w:val="39"/>
    <w:qFormat/>
    <w:pPr>
      <w:tabs>
        <w:tab w:val="right" w:leader="dot" w:pos="9241"/>
      </w:tabs>
    </w:pPr>
    <w:rPr>
      <w:rFonts w:ascii="宋体"/>
      <w:szCs w:val="21"/>
    </w:rPr>
  </w:style>
  <w:style w:type="paragraph" w:styleId="TOC9">
    <w:name w:val="toc 9"/>
    <w:basedOn w:val="afff3"/>
    <w:next w:val="afff3"/>
    <w:semiHidden/>
    <w:qFormat/>
    <w:pPr>
      <w:ind w:left="1470"/>
      <w:jc w:val="left"/>
    </w:pPr>
    <w:rPr>
      <w:sz w:val="20"/>
      <w:szCs w:val="20"/>
    </w:rPr>
  </w:style>
  <w:style w:type="paragraph" w:styleId="affff7">
    <w:name w:val="Normal (Web)"/>
    <w:basedOn w:val="afff3"/>
    <w:uiPriority w:val="99"/>
    <w:semiHidden/>
    <w:unhideWhenUsed/>
    <w:pPr>
      <w:widowControl/>
      <w:spacing w:before="100" w:beforeAutospacing="1" w:after="100" w:afterAutospacing="1"/>
      <w:jc w:val="left"/>
    </w:pPr>
    <w:rPr>
      <w:rFonts w:ascii="宋体" w:hAnsi="宋体" w:cs="宋体"/>
      <w:kern w:val="0"/>
      <w:sz w:val="24"/>
    </w:rPr>
  </w:style>
  <w:style w:type="paragraph" w:styleId="2">
    <w:name w:val="index 2"/>
    <w:basedOn w:val="afff3"/>
    <w:next w:val="afff3"/>
    <w:qFormat/>
    <w:pPr>
      <w:ind w:left="420" w:hanging="210"/>
      <w:jc w:val="left"/>
    </w:pPr>
    <w:rPr>
      <w:rFonts w:ascii="Calibri" w:hAnsi="Calibri"/>
      <w:sz w:val="20"/>
      <w:szCs w:val="20"/>
    </w:rPr>
  </w:style>
  <w:style w:type="paragraph" w:styleId="affff8">
    <w:name w:val="annotation subject"/>
    <w:basedOn w:val="afffa"/>
    <w:next w:val="afffa"/>
    <w:link w:val="affff9"/>
    <w:semiHidden/>
    <w:unhideWhenUsed/>
    <w:qFormat/>
    <w:rPr>
      <w:b/>
      <w:bCs/>
    </w:rPr>
  </w:style>
  <w:style w:type="table" w:styleId="affffa">
    <w:name w:val="Table Grid"/>
    <w:basedOn w:val="afff5"/>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b">
    <w:name w:val="endnote reference"/>
    <w:semiHidden/>
    <w:rPr>
      <w:vertAlign w:val="superscript"/>
    </w:rPr>
  </w:style>
  <w:style w:type="character" w:styleId="affffc">
    <w:name w:val="page number"/>
    <w:qFormat/>
    <w:rPr>
      <w:rFonts w:ascii="Times New Roman" w:eastAsia="宋体" w:hAnsi="Times New Roman"/>
      <w:sz w:val="18"/>
    </w:rPr>
  </w:style>
  <w:style w:type="character" w:styleId="affffd">
    <w:name w:val="FollowedHyperlink"/>
    <w:qFormat/>
    <w:rPr>
      <w:color w:val="800080"/>
      <w:u w:val="single"/>
    </w:rPr>
  </w:style>
  <w:style w:type="character" w:styleId="affffe">
    <w:name w:val="Hyperlink"/>
    <w:uiPriority w:val="99"/>
    <w:qFormat/>
    <w:rPr>
      <w:color w:val="0000FF"/>
      <w:spacing w:val="0"/>
      <w:w w:val="100"/>
      <w:szCs w:val="21"/>
      <w:u w:val="single"/>
    </w:rPr>
  </w:style>
  <w:style w:type="character" w:styleId="afffff">
    <w:name w:val="annotation reference"/>
    <w:basedOn w:val="afff4"/>
    <w:unhideWhenUsed/>
    <w:qFormat/>
    <w:rPr>
      <w:sz w:val="21"/>
      <w:szCs w:val="21"/>
    </w:rPr>
  </w:style>
  <w:style w:type="character" w:styleId="afffff0">
    <w:name w:val="footnote reference"/>
    <w:semiHidden/>
    <w:qFormat/>
    <w:rPr>
      <w:vertAlign w:val="superscript"/>
    </w:rPr>
  </w:style>
  <w:style w:type="character" w:customStyle="1" w:styleId="Char">
    <w:name w:val="段 Char"/>
    <w:link w:val="affff6"/>
    <w:qFormat/>
    <w:rPr>
      <w:rFonts w:ascii="宋体"/>
      <w:sz w:val="21"/>
      <w:lang w:val="en-US" w:eastAsia="zh-CN" w:bidi="ar-SA"/>
    </w:rPr>
  </w:style>
  <w:style w:type="paragraph" w:customStyle="1" w:styleId="ab">
    <w:name w:val="一级条标题"/>
    <w:next w:val="affff6"/>
    <w:link w:val="Char0"/>
    <w:qFormat/>
    <w:pPr>
      <w:numPr>
        <w:ilvl w:val="1"/>
        <w:numId w:val="2"/>
      </w:numPr>
      <w:spacing w:beforeLines="50" w:afterLines="50"/>
      <w:outlineLvl w:val="2"/>
    </w:pPr>
    <w:rPr>
      <w:rFonts w:ascii="黑体" w:eastAsia="黑体"/>
      <w:sz w:val="21"/>
      <w:szCs w:val="21"/>
    </w:rPr>
  </w:style>
  <w:style w:type="paragraph" w:customStyle="1" w:styleId="afffff1">
    <w:name w:val="标准书脚_奇数页"/>
    <w:qFormat/>
    <w:pPr>
      <w:spacing w:before="120"/>
      <w:ind w:right="198"/>
      <w:jc w:val="right"/>
    </w:pPr>
    <w:rPr>
      <w:rFonts w:ascii="宋体"/>
      <w:sz w:val="18"/>
      <w:szCs w:val="18"/>
    </w:rPr>
  </w:style>
  <w:style w:type="paragraph" w:customStyle="1" w:styleId="afffff2">
    <w:name w:val="标准书眉_奇数页"/>
    <w:next w:val="afff3"/>
    <w:qFormat/>
    <w:pPr>
      <w:tabs>
        <w:tab w:val="center" w:pos="4154"/>
        <w:tab w:val="right" w:pos="8306"/>
      </w:tabs>
      <w:spacing w:after="220"/>
      <w:jc w:val="right"/>
    </w:pPr>
    <w:rPr>
      <w:rFonts w:ascii="黑体" w:eastAsia="黑体"/>
      <w:sz w:val="21"/>
      <w:szCs w:val="21"/>
    </w:rPr>
  </w:style>
  <w:style w:type="paragraph" w:customStyle="1" w:styleId="aa">
    <w:name w:val="章标题"/>
    <w:next w:val="affff6"/>
    <w:qFormat/>
    <w:pPr>
      <w:numPr>
        <w:numId w:val="2"/>
      </w:numPr>
      <w:spacing w:beforeLines="100" w:afterLines="100"/>
      <w:jc w:val="both"/>
      <w:outlineLvl w:val="1"/>
    </w:pPr>
    <w:rPr>
      <w:rFonts w:ascii="黑体" w:eastAsia="黑体"/>
      <w:sz w:val="21"/>
    </w:rPr>
  </w:style>
  <w:style w:type="paragraph" w:customStyle="1" w:styleId="ac">
    <w:name w:val="二级条标题"/>
    <w:basedOn w:val="ab"/>
    <w:next w:val="affff6"/>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2">
    <w:name w:val="列项——（一级）"/>
    <w:qFormat/>
    <w:pPr>
      <w:widowControl w:val="0"/>
      <w:numPr>
        <w:numId w:val="3"/>
      </w:numPr>
      <w:jc w:val="both"/>
    </w:pPr>
    <w:rPr>
      <w:rFonts w:ascii="宋体"/>
      <w:sz w:val="21"/>
    </w:rPr>
  </w:style>
  <w:style w:type="paragraph" w:customStyle="1" w:styleId="af3">
    <w:name w:val="列项●（二级）"/>
    <w:qFormat/>
    <w:pPr>
      <w:numPr>
        <w:ilvl w:val="1"/>
        <w:numId w:val="3"/>
      </w:numPr>
      <w:tabs>
        <w:tab w:val="clear" w:pos="851"/>
        <w:tab w:val="left" w:pos="760"/>
        <w:tab w:val="left" w:pos="840"/>
      </w:tabs>
      <w:jc w:val="both"/>
    </w:pPr>
    <w:rPr>
      <w:rFonts w:ascii="宋体"/>
      <w:sz w:val="21"/>
    </w:rPr>
  </w:style>
  <w:style w:type="paragraph" w:customStyle="1" w:styleId="afffff3">
    <w:name w:val="目次、标准名称标题"/>
    <w:basedOn w:val="afff3"/>
    <w:next w:val="affff6"/>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d">
    <w:name w:val="三级条标题"/>
    <w:basedOn w:val="ac"/>
    <w:next w:val="affff6"/>
    <w:qFormat/>
    <w:pPr>
      <w:numPr>
        <w:ilvl w:val="3"/>
      </w:numPr>
      <w:outlineLvl w:val="4"/>
    </w:pPr>
  </w:style>
  <w:style w:type="paragraph" w:customStyle="1" w:styleId="a7">
    <w:name w:val="示例"/>
    <w:next w:val="afffff4"/>
    <w:qFormat/>
    <w:pPr>
      <w:widowControl w:val="0"/>
      <w:numPr>
        <w:numId w:val="4"/>
      </w:numPr>
      <w:jc w:val="both"/>
    </w:pPr>
    <w:rPr>
      <w:rFonts w:ascii="宋体"/>
      <w:sz w:val="18"/>
      <w:szCs w:val="18"/>
    </w:rPr>
  </w:style>
  <w:style w:type="paragraph" w:customStyle="1" w:styleId="afffff4">
    <w:name w:val="示例内容"/>
    <w:qFormat/>
    <w:pPr>
      <w:ind w:firstLineChars="200" w:firstLine="200"/>
    </w:pPr>
    <w:rPr>
      <w:rFonts w:ascii="宋体"/>
      <w:sz w:val="18"/>
      <w:szCs w:val="18"/>
    </w:rPr>
  </w:style>
  <w:style w:type="paragraph" w:customStyle="1" w:styleId="af7">
    <w:name w:val="数字编号列项（二级）"/>
    <w:qFormat/>
    <w:pPr>
      <w:numPr>
        <w:ilvl w:val="1"/>
        <w:numId w:val="5"/>
      </w:numPr>
      <w:tabs>
        <w:tab w:val="left" w:pos="1550"/>
      </w:tabs>
      <w:jc w:val="both"/>
    </w:pPr>
    <w:rPr>
      <w:rFonts w:ascii="宋体"/>
      <w:sz w:val="21"/>
    </w:rPr>
  </w:style>
  <w:style w:type="paragraph" w:customStyle="1" w:styleId="ae">
    <w:name w:val="四级条标题"/>
    <w:basedOn w:val="ad"/>
    <w:next w:val="affff6"/>
    <w:qFormat/>
    <w:pPr>
      <w:numPr>
        <w:ilvl w:val="4"/>
      </w:numPr>
      <w:outlineLvl w:val="5"/>
    </w:pPr>
  </w:style>
  <w:style w:type="paragraph" w:customStyle="1" w:styleId="af">
    <w:name w:val="五级条标题"/>
    <w:basedOn w:val="ae"/>
    <w:next w:val="affff6"/>
    <w:qFormat/>
    <w:pPr>
      <w:numPr>
        <w:ilvl w:val="5"/>
      </w:numPr>
      <w:outlineLvl w:val="6"/>
    </w:pPr>
  </w:style>
  <w:style w:type="paragraph" w:customStyle="1" w:styleId="afff2">
    <w:name w:val="注："/>
    <w:next w:val="affff6"/>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6">
    <w:name w:val="字母编号列项（一级）"/>
    <w:pPr>
      <w:numPr>
        <w:numId w:val="5"/>
      </w:numPr>
      <w:jc w:val="both"/>
    </w:pPr>
    <w:rPr>
      <w:rFonts w:ascii="宋体"/>
      <w:sz w:val="21"/>
    </w:rPr>
  </w:style>
  <w:style w:type="paragraph" w:customStyle="1" w:styleId="af4">
    <w:name w:val="列项◆（三级）"/>
    <w:basedOn w:val="afff3"/>
    <w:qFormat/>
    <w:pPr>
      <w:numPr>
        <w:ilvl w:val="2"/>
        <w:numId w:val="3"/>
      </w:numPr>
      <w:tabs>
        <w:tab w:val="left" w:pos="1678"/>
      </w:tabs>
    </w:pPr>
    <w:rPr>
      <w:rFonts w:ascii="宋体"/>
      <w:szCs w:val="21"/>
    </w:rPr>
  </w:style>
  <w:style w:type="paragraph" w:customStyle="1" w:styleId="af8">
    <w:name w:val="编号列项（三级）"/>
    <w:qFormat/>
    <w:pPr>
      <w:numPr>
        <w:ilvl w:val="2"/>
        <w:numId w:val="5"/>
      </w:numPr>
      <w:tabs>
        <w:tab w:val="left" w:pos="290"/>
      </w:tabs>
    </w:pPr>
    <w:rPr>
      <w:rFonts w:ascii="宋体"/>
      <w:sz w:val="21"/>
    </w:rPr>
  </w:style>
  <w:style w:type="paragraph" w:customStyle="1" w:styleId="afb">
    <w:name w:val="示例×："/>
    <w:basedOn w:val="aa"/>
    <w:qFormat/>
    <w:pPr>
      <w:numPr>
        <w:numId w:val="8"/>
      </w:numPr>
      <w:spacing w:beforeLines="0" w:afterLines="0"/>
      <w:outlineLvl w:val="9"/>
    </w:pPr>
    <w:rPr>
      <w:rFonts w:ascii="宋体" w:eastAsia="宋体"/>
      <w:sz w:val="18"/>
      <w:szCs w:val="18"/>
    </w:rPr>
  </w:style>
  <w:style w:type="paragraph" w:customStyle="1" w:styleId="afffff5">
    <w:name w:val="二级无"/>
    <w:basedOn w:val="ac"/>
    <w:qFormat/>
    <w:pPr>
      <w:spacing w:beforeLines="0" w:afterLines="0"/>
    </w:pPr>
    <w:rPr>
      <w:rFonts w:ascii="宋体" w:eastAsia="宋体"/>
    </w:rPr>
  </w:style>
  <w:style w:type="paragraph" w:customStyle="1" w:styleId="afffff6">
    <w:name w:val="注：（正文）"/>
    <w:basedOn w:val="afff2"/>
    <w:next w:val="affff6"/>
    <w:qFormat/>
  </w:style>
  <w:style w:type="paragraph" w:customStyle="1" w:styleId="a9">
    <w:name w:val="注×：（正文）"/>
    <w:qFormat/>
    <w:pPr>
      <w:numPr>
        <w:numId w:val="9"/>
      </w:numPr>
      <w:jc w:val="both"/>
    </w:pPr>
    <w:rPr>
      <w:rFonts w:ascii="宋体"/>
      <w:sz w:val="18"/>
      <w:szCs w:val="18"/>
    </w:rPr>
  </w:style>
  <w:style w:type="paragraph" w:customStyle="1" w:styleId="afffff7">
    <w:name w:val="标准标志"/>
    <w:next w:val="afff3"/>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8">
    <w:name w:val="标准称谓"/>
    <w:next w:val="afff3"/>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9">
    <w:name w:val="标准书脚_偶数页"/>
    <w:qFormat/>
    <w:pPr>
      <w:spacing w:before="120"/>
      <w:ind w:left="221"/>
    </w:pPr>
    <w:rPr>
      <w:rFonts w:ascii="宋体"/>
      <w:sz w:val="18"/>
      <w:szCs w:val="18"/>
    </w:rPr>
  </w:style>
  <w:style w:type="paragraph" w:customStyle="1" w:styleId="afffffa">
    <w:name w:val="标准书眉_偶数页"/>
    <w:basedOn w:val="afffff2"/>
    <w:next w:val="afff3"/>
    <w:qFormat/>
    <w:pPr>
      <w:jc w:val="left"/>
    </w:pPr>
  </w:style>
  <w:style w:type="paragraph" w:customStyle="1" w:styleId="afffffb">
    <w:name w:val="标准书眉一"/>
    <w:qFormat/>
    <w:pPr>
      <w:jc w:val="both"/>
    </w:pPr>
  </w:style>
  <w:style w:type="paragraph" w:customStyle="1" w:styleId="afffffc">
    <w:name w:val="参考文献"/>
    <w:basedOn w:val="afff3"/>
    <w:next w:val="affff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d">
    <w:name w:val="参考文献、索引标题"/>
    <w:basedOn w:val="afff3"/>
    <w:next w:val="affff6"/>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e">
    <w:name w:val="发布"/>
    <w:uiPriority w:val="99"/>
    <w:qFormat/>
    <w:rPr>
      <w:rFonts w:ascii="黑体" w:eastAsia="黑体"/>
      <w:spacing w:val="85"/>
      <w:w w:val="100"/>
      <w:position w:val="3"/>
      <w:sz w:val="28"/>
      <w:szCs w:val="28"/>
    </w:rPr>
  </w:style>
  <w:style w:type="paragraph" w:customStyle="1" w:styleId="affffff">
    <w:name w:val="发布部门"/>
    <w:next w:val="affff6"/>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f0">
    <w:name w:val="发布日期"/>
    <w:pPr>
      <w:framePr w:w="3997" w:h="471" w:hRule="exact" w:vSpace="181" w:wrap="around" w:hAnchor="page" w:x="7089" w:y="14097" w:anchorLock="1"/>
    </w:pPr>
    <w:rPr>
      <w:rFonts w:eastAsia="黑体"/>
      <w:sz w:val="28"/>
    </w:rPr>
  </w:style>
  <w:style w:type="paragraph" w:customStyle="1" w:styleId="affffff1">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f3">
    <w:name w:val="封面标准英文名称"/>
    <w:basedOn w:val="affffff2"/>
    <w:qFormat/>
    <w:pPr>
      <w:framePr w:wrap="around"/>
      <w:spacing w:before="370" w:line="400" w:lineRule="exact"/>
    </w:pPr>
    <w:rPr>
      <w:rFonts w:ascii="Times New Roman"/>
      <w:sz w:val="28"/>
      <w:szCs w:val="28"/>
    </w:rPr>
  </w:style>
  <w:style w:type="paragraph" w:customStyle="1" w:styleId="affffff4">
    <w:name w:val="封面一致性程度标识"/>
    <w:basedOn w:val="affffff3"/>
    <w:qFormat/>
    <w:pPr>
      <w:framePr w:wrap="around"/>
      <w:spacing w:before="440"/>
    </w:pPr>
    <w:rPr>
      <w:rFonts w:ascii="宋体" w:eastAsia="宋体"/>
    </w:rPr>
  </w:style>
  <w:style w:type="paragraph" w:customStyle="1" w:styleId="affffff5">
    <w:name w:val="封面标准文稿类别"/>
    <w:basedOn w:val="affffff4"/>
    <w:qFormat/>
    <w:pPr>
      <w:framePr w:wrap="around"/>
      <w:spacing w:after="160" w:line="240" w:lineRule="auto"/>
    </w:pPr>
    <w:rPr>
      <w:sz w:val="24"/>
    </w:rPr>
  </w:style>
  <w:style w:type="paragraph" w:customStyle="1" w:styleId="affffff6">
    <w:name w:val="封面标准文稿编辑信息"/>
    <w:basedOn w:val="affffff5"/>
    <w:qFormat/>
    <w:pPr>
      <w:framePr w:wrap="around"/>
      <w:spacing w:before="180" w:line="180" w:lineRule="exact"/>
    </w:pPr>
    <w:rPr>
      <w:sz w:val="21"/>
    </w:rPr>
  </w:style>
  <w:style w:type="paragraph" w:customStyle="1" w:styleId="affffff7">
    <w:name w:val="封面正文"/>
    <w:pPr>
      <w:jc w:val="both"/>
    </w:pPr>
  </w:style>
  <w:style w:type="paragraph" w:customStyle="1" w:styleId="aff2">
    <w:name w:val="附录标识"/>
    <w:basedOn w:val="afff3"/>
    <w:next w:val="affff6"/>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8">
    <w:name w:val="附录标题"/>
    <w:basedOn w:val="affff6"/>
    <w:next w:val="affff6"/>
    <w:qFormat/>
    <w:pPr>
      <w:ind w:firstLineChars="0" w:firstLine="0"/>
      <w:jc w:val="center"/>
    </w:pPr>
    <w:rPr>
      <w:rFonts w:ascii="黑体" w:eastAsia="黑体"/>
    </w:rPr>
  </w:style>
  <w:style w:type="paragraph" w:customStyle="1" w:styleId="aff">
    <w:name w:val="附录表标号"/>
    <w:basedOn w:val="afff3"/>
    <w:next w:val="affff6"/>
    <w:qFormat/>
    <w:pPr>
      <w:numPr>
        <w:numId w:val="11"/>
      </w:numPr>
      <w:tabs>
        <w:tab w:val="clear" w:pos="0"/>
      </w:tabs>
      <w:spacing w:line="14" w:lineRule="exact"/>
      <w:ind w:left="811" w:hanging="448"/>
      <w:jc w:val="center"/>
      <w:outlineLvl w:val="0"/>
    </w:pPr>
    <w:rPr>
      <w:color w:val="FFFFFF"/>
    </w:rPr>
  </w:style>
  <w:style w:type="paragraph" w:customStyle="1" w:styleId="aff0">
    <w:name w:val="附录表标题"/>
    <w:basedOn w:val="afff3"/>
    <w:next w:val="affff6"/>
    <w:qFormat/>
    <w:pPr>
      <w:numPr>
        <w:ilvl w:val="1"/>
        <w:numId w:val="11"/>
      </w:numPr>
      <w:tabs>
        <w:tab w:val="left" w:pos="180"/>
      </w:tabs>
      <w:spacing w:beforeLines="50" w:afterLines="50"/>
      <w:ind w:left="0" w:firstLine="0"/>
      <w:jc w:val="center"/>
    </w:pPr>
    <w:rPr>
      <w:rFonts w:ascii="黑体" w:eastAsia="黑体"/>
      <w:szCs w:val="21"/>
    </w:rPr>
  </w:style>
  <w:style w:type="paragraph" w:customStyle="1" w:styleId="aff5">
    <w:name w:val="附录二级条标题"/>
    <w:basedOn w:val="afff3"/>
    <w:next w:val="affff6"/>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9">
    <w:name w:val="附录二级无"/>
    <w:basedOn w:val="aff5"/>
    <w:qFormat/>
    <w:pPr>
      <w:tabs>
        <w:tab w:val="clear" w:pos="360"/>
      </w:tabs>
      <w:spacing w:beforeLines="0" w:afterLines="0"/>
    </w:pPr>
    <w:rPr>
      <w:rFonts w:ascii="宋体" w:eastAsia="宋体"/>
      <w:szCs w:val="21"/>
    </w:rPr>
  </w:style>
  <w:style w:type="paragraph" w:customStyle="1" w:styleId="affffffa">
    <w:name w:val="附录公式"/>
    <w:basedOn w:val="affff6"/>
    <w:next w:val="affff6"/>
    <w:link w:val="Char1"/>
    <w:qFormat/>
  </w:style>
  <w:style w:type="character" w:customStyle="1" w:styleId="Char1">
    <w:name w:val="附录公式 Char"/>
    <w:basedOn w:val="Char"/>
    <w:link w:val="affffffa"/>
    <w:qFormat/>
    <w:rPr>
      <w:rFonts w:ascii="宋体"/>
      <w:sz w:val="21"/>
      <w:lang w:val="en-US" w:eastAsia="zh-CN" w:bidi="ar-SA"/>
    </w:rPr>
  </w:style>
  <w:style w:type="paragraph" w:customStyle="1" w:styleId="affffffb">
    <w:name w:val="附录公式编号制表符"/>
    <w:basedOn w:val="afff3"/>
    <w:next w:val="affff6"/>
    <w:qFormat/>
    <w:pPr>
      <w:widowControl/>
      <w:tabs>
        <w:tab w:val="center" w:pos="4201"/>
        <w:tab w:val="right" w:leader="dot" w:pos="9298"/>
      </w:tabs>
      <w:autoSpaceDE w:val="0"/>
      <w:autoSpaceDN w:val="0"/>
    </w:pPr>
    <w:rPr>
      <w:rFonts w:ascii="宋体"/>
      <w:kern w:val="0"/>
      <w:szCs w:val="20"/>
    </w:rPr>
  </w:style>
  <w:style w:type="paragraph" w:customStyle="1" w:styleId="aff6">
    <w:name w:val="附录三级条标题"/>
    <w:basedOn w:val="aff5"/>
    <w:next w:val="affff6"/>
    <w:qFormat/>
    <w:pPr>
      <w:numPr>
        <w:ilvl w:val="4"/>
      </w:numPr>
      <w:outlineLvl w:val="4"/>
    </w:pPr>
  </w:style>
  <w:style w:type="paragraph" w:customStyle="1" w:styleId="affffffc">
    <w:name w:val="附录三级无"/>
    <w:basedOn w:val="aff6"/>
    <w:qFormat/>
    <w:pPr>
      <w:tabs>
        <w:tab w:val="clear" w:pos="360"/>
      </w:tabs>
      <w:spacing w:beforeLines="0" w:afterLines="0"/>
    </w:pPr>
    <w:rPr>
      <w:rFonts w:ascii="宋体" w:eastAsia="宋体"/>
      <w:szCs w:val="21"/>
    </w:rPr>
  </w:style>
  <w:style w:type="paragraph" w:customStyle="1" w:styleId="afff1">
    <w:name w:val="附录数字编号列项（二级）"/>
    <w:qFormat/>
    <w:pPr>
      <w:numPr>
        <w:ilvl w:val="1"/>
        <w:numId w:val="12"/>
      </w:numPr>
    </w:pPr>
    <w:rPr>
      <w:rFonts w:ascii="宋体"/>
      <w:sz w:val="21"/>
    </w:rPr>
  </w:style>
  <w:style w:type="paragraph" w:customStyle="1" w:styleId="aff7">
    <w:name w:val="附录四级条标题"/>
    <w:basedOn w:val="aff6"/>
    <w:next w:val="affff6"/>
    <w:qFormat/>
    <w:pPr>
      <w:numPr>
        <w:ilvl w:val="5"/>
      </w:numPr>
      <w:outlineLvl w:val="5"/>
    </w:pPr>
  </w:style>
  <w:style w:type="paragraph" w:customStyle="1" w:styleId="affffffd">
    <w:name w:val="附录四级无"/>
    <w:basedOn w:val="aff7"/>
    <w:qFormat/>
    <w:pPr>
      <w:tabs>
        <w:tab w:val="clear" w:pos="360"/>
      </w:tabs>
      <w:spacing w:beforeLines="0" w:afterLines="0"/>
    </w:pPr>
    <w:rPr>
      <w:rFonts w:ascii="宋体" w:eastAsia="宋体"/>
      <w:szCs w:val="21"/>
    </w:rPr>
  </w:style>
  <w:style w:type="paragraph" w:customStyle="1" w:styleId="af0">
    <w:name w:val="附录图标号"/>
    <w:basedOn w:val="afff3"/>
    <w:qFormat/>
    <w:pPr>
      <w:keepNext/>
      <w:pageBreakBefore/>
      <w:widowControl/>
      <w:numPr>
        <w:numId w:val="13"/>
      </w:numPr>
      <w:spacing w:line="14" w:lineRule="exact"/>
      <w:ind w:left="0" w:firstLine="363"/>
      <w:jc w:val="center"/>
      <w:outlineLvl w:val="0"/>
    </w:pPr>
    <w:rPr>
      <w:color w:val="FFFFFF"/>
    </w:rPr>
  </w:style>
  <w:style w:type="paragraph" w:customStyle="1" w:styleId="af1">
    <w:name w:val="附录图标题"/>
    <w:basedOn w:val="afff3"/>
    <w:next w:val="affff6"/>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f8">
    <w:name w:val="附录五级条标题"/>
    <w:basedOn w:val="aff7"/>
    <w:next w:val="affff6"/>
    <w:qFormat/>
    <w:pPr>
      <w:numPr>
        <w:ilvl w:val="6"/>
      </w:numPr>
      <w:outlineLvl w:val="6"/>
    </w:pPr>
  </w:style>
  <w:style w:type="paragraph" w:customStyle="1" w:styleId="affffffe">
    <w:name w:val="附录五级无"/>
    <w:basedOn w:val="aff8"/>
    <w:qFormat/>
    <w:pPr>
      <w:tabs>
        <w:tab w:val="clear" w:pos="360"/>
      </w:tabs>
      <w:spacing w:beforeLines="0" w:afterLines="0"/>
    </w:pPr>
    <w:rPr>
      <w:rFonts w:ascii="宋体" w:eastAsia="宋体"/>
      <w:szCs w:val="21"/>
    </w:rPr>
  </w:style>
  <w:style w:type="paragraph" w:customStyle="1" w:styleId="aff3">
    <w:name w:val="附录章标题"/>
    <w:next w:val="affff6"/>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4">
    <w:name w:val="附录一级条标题"/>
    <w:basedOn w:val="aff3"/>
    <w:next w:val="affff6"/>
    <w:qFormat/>
    <w:pPr>
      <w:numPr>
        <w:ilvl w:val="2"/>
      </w:numPr>
      <w:autoSpaceDN w:val="0"/>
      <w:spacing w:beforeLines="50" w:afterLines="50"/>
      <w:outlineLvl w:val="2"/>
    </w:pPr>
  </w:style>
  <w:style w:type="paragraph" w:customStyle="1" w:styleId="afffffff">
    <w:name w:val="附录一级无"/>
    <w:basedOn w:val="aff4"/>
    <w:qFormat/>
    <w:pPr>
      <w:tabs>
        <w:tab w:val="clear" w:pos="360"/>
      </w:tabs>
      <w:spacing w:beforeLines="0" w:afterLines="0"/>
    </w:pPr>
    <w:rPr>
      <w:rFonts w:ascii="宋体" w:eastAsia="宋体"/>
      <w:szCs w:val="21"/>
    </w:rPr>
  </w:style>
  <w:style w:type="paragraph" w:customStyle="1" w:styleId="afff0">
    <w:name w:val="附录字母编号列项（一级）"/>
    <w:qFormat/>
    <w:pPr>
      <w:numPr>
        <w:numId w:val="12"/>
      </w:numPr>
    </w:pPr>
    <w:rPr>
      <w:rFonts w:ascii="宋体"/>
      <w:sz w:val="21"/>
    </w:rPr>
  </w:style>
  <w:style w:type="paragraph" w:customStyle="1" w:styleId="afffffff0">
    <w:name w:val="列项说明"/>
    <w:basedOn w:val="afff3"/>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f1">
    <w:name w:val="列项说明数字编号"/>
    <w:qFormat/>
    <w:pPr>
      <w:ind w:leftChars="400" w:left="600" w:hangingChars="200" w:hanging="200"/>
    </w:pPr>
    <w:rPr>
      <w:rFonts w:ascii="宋体"/>
      <w:sz w:val="21"/>
    </w:rPr>
  </w:style>
  <w:style w:type="paragraph" w:customStyle="1" w:styleId="afffffff2">
    <w:name w:val="目次、索引正文"/>
    <w:qFormat/>
    <w:pPr>
      <w:spacing w:line="320" w:lineRule="exact"/>
      <w:jc w:val="both"/>
    </w:pPr>
    <w:rPr>
      <w:rFonts w:ascii="宋体"/>
      <w:sz w:val="21"/>
    </w:rPr>
  </w:style>
  <w:style w:type="paragraph" w:customStyle="1" w:styleId="afffffff3">
    <w:name w:val="其他标准标志"/>
    <w:basedOn w:val="afffff7"/>
    <w:qFormat/>
    <w:pPr>
      <w:framePr w:w="6101" w:wrap="around" w:vAnchor="page" w:hAnchor="page" w:x="4673" w:y="942"/>
    </w:pPr>
    <w:rPr>
      <w:w w:val="130"/>
    </w:rPr>
  </w:style>
  <w:style w:type="paragraph" w:customStyle="1" w:styleId="afffffff4">
    <w:name w:val="其他标准称谓"/>
    <w:next w:val="afff3"/>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5">
    <w:name w:val="其他发布部门"/>
    <w:basedOn w:val="affffff"/>
    <w:uiPriority w:val="99"/>
    <w:qFormat/>
    <w:pPr>
      <w:framePr w:wrap="around" w:y="15310"/>
      <w:spacing w:line="0" w:lineRule="atLeast"/>
    </w:pPr>
    <w:rPr>
      <w:rFonts w:ascii="黑体" w:eastAsia="黑体"/>
      <w:b w:val="0"/>
    </w:rPr>
  </w:style>
  <w:style w:type="paragraph" w:customStyle="1" w:styleId="afffffff6">
    <w:name w:val="前言、引言标题"/>
    <w:next w:val="affff6"/>
    <w:qFormat/>
    <w:pPr>
      <w:keepNext/>
      <w:pageBreakBefore/>
      <w:shd w:val="clear" w:color="FFFFFF" w:fill="FFFFFF"/>
      <w:spacing w:before="640" w:after="560"/>
      <w:jc w:val="center"/>
      <w:outlineLvl w:val="0"/>
    </w:pPr>
    <w:rPr>
      <w:rFonts w:ascii="黑体" w:eastAsia="黑体"/>
      <w:sz w:val="32"/>
    </w:rPr>
  </w:style>
  <w:style w:type="paragraph" w:customStyle="1" w:styleId="afffffff7">
    <w:name w:val="三级无"/>
    <w:basedOn w:val="ad"/>
    <w:qFormat/>
    <w:pPr>
      <w:spacing w:beforeLines="0" w:afterLines="0"/>
    </w:pPr>
    <w:rPr>
      <w:rFonts w:ascii="宋体" w:eastAsia="宋体"/>
    </w:rPr>
  </w:style>
  <w:style w:type="paragraph" w:customStyle="1" w:styleId="afffffff8">
    <w:name w:val="实施日期"/>
    <w:basedOn w:val="affffff0"/>
    <w:qFormat/>
    <w:pPr>
      <w:framePr w:wrap="around" w:vAnchor="page" w:hAnchor="text"/>
      <w:jc w:val="right"/>
    </w:pPr>
  </w:style>
  <w:style w:type="paragraph" w:customStyle="1" w:styleId="afffffff9">
    <w:name w:val="示例后文字"/>
    <w:basedOn w:val="affff6"/>
    <w:next w:val="affff6"/>
    <w:qFormat/>
    <w:pPr>
      <w:ind w:firstLine="360"/>
    </w:pPr>
    <w:rPr>
      <w:sz w:val="18"/>
    </w:rPr>
  </w:style>
  <w:style w:type="paragraph" w:customStyle="1" w:styleId="a6">
    <w:name w:val="首示例"/>
    <w:next w:val="affff6"/>
    <w:link w:val="Char2"/>
    <w:qFormat/>
    <w:pPr>
      <w:numPr>
        <w:numId w:val="14"/>
      </w:numPr>
      <w:tabs>
        <w:tab w:val="left" w:pos="360"/>
      </w:tabs>
      <w:ind w:firstLine="0"/>
    </w:pPr>
    <w:rPr>
      <w:rFonts w:ascii="宋体" w:hAnsi="宋体"/>
      <w:kern w:val="2"/>
      <w:sz w:val="18"/>
      <w:szCs w:val="18"/>
    </w:rPr>
  </w:style>
  <w:style w:type="character" w:customStyle="1" w:styleId="Char2">
    <w:name w:val="首示例 Char"/>
    <w:link w:val="a6"/>
    <w:qFormat/>
    <w:rPr>
      <w:rFonts w:ascii="宋体" w:hAnsi="宋体"/>
      <w:kern w:val="2"/>
      <w:sz w:val="18"/>
      <w:szCs w:val="18"/>
    </w:rPr>
  </w:style>
  <w:style w:type="paragraph" w:customStyle="1" w:styleId="afffffffa">
    <w:name w:val="四级无"/>
    <w:basedOn w:val="ae"/>
    <w:qFormat/>
    <w:pPr>
      <w:spacing w:beforeLines="0" w:afterLines="0"/>
    </w:pPr>
    <w:rPr>
      <w:rFonts w:ascii="宋体" w:eastAsia="宋体"/>
    </w:rPr>
  </w:style>
  <w:style w:type="paragraph" w:customStyle="1" w:styleId="afffffffb">
    <w:name w:val="条文脚注"/>
    <w:basedOn w:val="af5"/>
    <w:qFormat/>
    <w:pPr>
      <w:numPr>
        <w:numId w:val="0"/>
      </w:numPr>
      <w:jc w:val="both"/>
    </w:pPr>
  </w:style>
  <w:style w:type="paragraph" w:customStyle="1" w:styleId="afffffffc">
    <w:name w:val="图标脚注说明"/>
    <w:basedOn w:val="affff6"/>
    <w:qFormat/>
    <w:pPr>
      <w:ind w:left="840" w:firstLineChars="0" w:hanging="420"/>
    </w:pPr>
    <w:rPr>
      <w:sz w:val="18"/>
      <w:szCs w:val="18"/>
    </w:rPr>
  </w:style>
  <w:style w:type="paragraph" w:customStyle="1" w:styleId="a8">
    <w:name w:val="图表脚注说明"/>
    <w:basedOn w:val="afff3"/>
    <w:qFormat/>
    <w:pPr>
      <w:numPr>
        <w:numId w:val="15"/>
      </w:numPr>
    </w:pPr>
    <w:rPr>
      <w:rFonts w:ascii="宋体"/>
      <w:sz w:val="18"/>
      <w:szCs w:val="18"/>
    </w:rPr>
  </w:style>
  <w:style w:type="paragraph" w:customStyle="1" w:styleId="afffffffd">
    <w:name w:val="图的脚注"/>
    <w:next w:val="affff6"/>
    <w:qFormat/>
    <w:pPr>
      <w:widowControl w:val="0"/>
      <w:ind w:leftChars="200" w:left="840" w:hangingChars="200" w:hanging="420"/>
      <w:jc w:val="both"/>
    </w:pPr>
    <w:rPr>
      <w:rFonts w:ascii="宋体"/>
      <w:sz w:val="18"/>
    </w:rPr>
  </w:style>
  <w:style w:type="paragraph" w:customStyle="1" w:styleId="afffffffe">
    <w:name w:val="文献分类号"/>
    <w:uiPriority w:val="99"/>
    <w:qFormat/>
    <w:pPr>
      <w:framePr w:hSpace="180" w:vSpace="180" w:wrap="around" w:hAnchor="margin" w:y="1" w:anchorLock="1"/>
      <w:widowControl w:val="0"/>
      <w:textAlignment w:val="center"/>
    </w:pPr>
    <w:rPr>
      <w:rFonts w:ascii="黑体" w:eastAsia="黑体"/>
      <w:sz w:val="21"/>
      <w:szCs w:val="21"/>
    </w:rPr>
  </w:style>
  <w:style w:type="paragraph" w:customStyle="1" w:styleId="affffffff">
    <w:name w:val="五级无"/>
    <w:basedOn w:val="af"/>
    <w:qFormat/>
    <w:pPr>
      <w:spacing w:beforeLines="0" w:afterLines="0"/>
    </w:pPr>
    <w:rPr>
      <w:rFonts w:ascii="宋体" w:eastAsia="宋体"/>
    </w:rPr>
  </w:style>
  <w:style w:type="paragraph" w:customStyle="1" w:styleId="affffffff0">
    <w:name w:val="一级无"/>
    <w:basedOn w:val="ab"/>
    <w:qFormat/>
    <w:pPr>
      <w:spacing w:beforeLines="0" w:afterLines="0"/>
    </w:pPr>
    <w:rPr>
      <w:rFonts w:ascii="宋体" w:eastAsia="宋体"/>
    </w:rPr>
  </w:style>
  <w:style w:type="paragraph" w:customStyle="1" w:styleId="aff1">
    <w:name w:val="正文表标题"/>
    <w:next w:val="affff6"/>
    <w:qFormat/>
    <w:pPr>
      <w:numPr>
        <w:numId w:val="16"/>
      </w:numPr>
      <w:spacing w:beforeLines="50" w:afterLines="50"/>
      <w:jc w:val="center"/>
    </w:pPr>
    <w:rPr>
      <w:rFonts w:ascii="黑体" w:eastAsia="黑体"/>
      <w:sz w:val="21"/>
    </w:rPr>
  </w:style>
  <w:style w:type="paragraph" w:customStyle="1" w:styleId="affffffff1">
    <w:name w:val="正文公式编号制表符"/>
    <w:basedOn w:val="affff6"/>
    <w:next w:val="affff6"/>
    <w:qFormat/>
    <w:pPr>
      <w:ind w:firstLineChars="0" w:firstLine="0"/>
    </w:pPr>
  </w:style>
  <w:style w:type="paragraph" w:customStyle="1" w:styleId="afc">
    <w:name w:val="正文图标题"/>
    <w:next w:val="affff6"/>
    <w:qFormat/>
    <w:pPr>
      <w:numPr>
        <w:numId w:val="17"/>
      </w:numPr>
      <w:tabs>
        <w:tab w:val="left" w:pos="360"/>
      </w:tabs>
      <w:spacing w:beforeLines="50" w:afterLines="50"/>
      <w:jc w:val="center"/>
    </w:pPr>
    <w:rPr>
      <w:rFonts w:ascii="黑体" w:eastAsia="黑体"/>
      <w:sz w:val="21"/>
    </w:rPr>
  </w:style>
  <w:style w:type="paragraph" w:customStyle="1" w:styleId="affffffff2">
    <w:name w:val="终结线"/>
    <w:basedOn w:val="afff3"/>
    <w:qFormat/>
    <w:pPr>
      <w:framePr w:hSpace="181" w:vSpace="181" w:wrap="around" w:vAnchor="text" w:hAnchor="margin" w:xAlign="center" w:y="285"/>
    </w:pPr>
  </w:style>
  <w:style w:type="paragraph" w:customStyle="1" w:styleId="affffffff3">
    <w:name w:val="其他发布日期"/>
    <w:basedOn w:val="affffff0"/>
    <w:qFormat/>
    <w:pPr>
      <w:framePr w:wrap="around" w:vAnchor="page" w:hAnchor="text" w:x="1419"/>
    </w:pPr>
  </w:style>
  <w:style w:type="paragraph" w:customStyle="1" w:styleId="affffffff4">
    <w:name w:val="其他实施日期"/>
    <w:basedOn w:val="afffffff8"/>
    <w:qFormat/>
    <w:pPr>
      <w:framePr w:wrap="around"/>
    </w:pPr>
  </w:style>
  <w:style w:type="paragraph" w:customStyle="1" w:styleId="21">
    <w:name w:val="封面标准名称2"/>
    <w:basedOn w:val="affffff2"/>
    <w:qFormat/>
    <w:pPr>
      <w:framePr w:wrap="around" w:y="4469"/>
      <w:spacing w:beforeLines="630"/>
    </w:pPr>
  </w:style>
  <w:style w:type="paragraph" w:customStyle="1" w:styleId="22">
    <w:name w:val="封面标准英文名称2"/>
    <w:basedOn w:val="affffff3"/>
    <w:qFormat/>
    <w:pPr>
      <w:framePr w:wrap="around" w:y="4469"/>
    </w:pPr>
  </w:style>
  <w:style w:type="paragraph" w:customStyle="1" w:styleId="23">
    <w:name w:val="封面一致性程度标识2"/>
    <w:basedOn w:val="affffff4"/>
    <w:qFormat/>
    <w:pPr>
      <w:framePr w:wrap="around" w:y="4469"/>
    </w:pPr>
  </w:style>
  <w:style w:type="paragraph" w:customStyle="1" w:styleId="24">
    <w:name w:val="封面标准文稿类别2"/>
    <w:basedOn w:val="affffff5"/>
    <w:qFormat/>
    <w:pPr>
      <w:framePr w:wrap="around" w:y="4469"/>
    </w:pPr>
  </w:style>
  <w:style w:type="paragraph" w:customStyle="1" w:styleId="25">
    <w:name w:val="封面标准文稿编辑信息2"/>
    <w:basedOn w:val="affffff6"/>
    <w:qFormat/>
    <w:pPr>
      <w:framePr w:wrap="around" w:y="4469"/>
    </w:pPr>
  </w:style>
  <w:style w:type="character" w:customStyle="1" w:styleId="affff0">
    <w:name w:val="批注框文本 字符"/>
    <w:basedOn w:val="afff4"/>
    <w:link w:val="affff"/>
    <w:qFormat/>
    <w:rPr>
      <w:kern w:val="2"/>
      <w:sz w:val="18"/>
      <w:szCs w:val="18"/>
    </w:rPr>
  </w:style>
  <w:style w:type="character" w:customStyle="1" w:styleId="searchcontent1">
    <w:name w:val="search_content1"/>
    <w:qFormat/>
    <w:rPr>
      <w:sz w:val="20"/>
      <w:szCs w:val="20"/>
    </w:rPr>
  </w:style>
  <w:style w:type="character" w:customStyle="1" w:styleId="afffb">
    <w:name w:val="批注文字 字符"/>
    <w:basedOn w:val="afff4"/>
    <w:link w:val="afffa"/>
    <w:semiHidden/>
    <w:qFormat/>
    <w:rPr>
      <w:kern w:val="2"/>
      <w:sz w:val="21"/>
      <w:szCs w:val="24"/>
    </w:rPr>
  </w:style>
  <w:style w:type="character" w:customStyle="1" w:styleId="affff9">
    <w:name w:val="批注主题 字符"/>
    <w:basedOn w:val="afffb"/>
    <w:link w:val="affff8"/>
    <w:semiHidden/>
    <w:qFormat/>
    <w:rPr>
      <w:b/>
      <w:bCs/>
      <w:kern w:val="2"/>
      <w:sz w:val="21"/>
      <w:szCs w:val="24"/>
    </w:rPr>
  </w:style>
  <w:style w:type="paragraph" w:customStyle="1" w:styleId="13">
    <w:name w:val="修订1"/>
    <w:hidden/>
    <w:uiPriority w:val="99"/>
    <w:semiHidden/>
    <w:qFormat/>
    <w:rPr>
      <w:kern w:val="2"/>
      <w:sz w:val="21"/>
      <w:szCs w:val="24"/>
    </w:rPr>
  </w:style>
  <w:style w:type="paragraph" w:styleId="affffffff5">
    <w:name w:val="List Paragraph"/>
    <w:basedOn w:val="afff3"/>
    <w:uiPriority w:val="34"/>
    <w:qFormat/>
    <w:rsid w:val="00F71BB6"/>
    <w:pPr>
      <w:tabs>
        <w:tab w:val="left" w:pos="-42"/>
      </w:tabs>
      <w:ind w:firstLine="420"/>
    </w:pPr>
    <w:rPr>
      <w:rFonts w:asciiTheme="minorHAnsi" w:eastAsiaTheme="minorEastAsia" w:hAnsiTheme="minorHAnsi" w:cstheme="minorBidi"/>
      <w:szCs w:val="22"/>
    </w:rPr>
  </w:style>
  <w:style w:type="character" w:customStyle="1" w:styleId="10">
    <w:name w:val="标题 1 字符"/>
    <w:basedOn w:val="afff4"/>
    <w:link w:val="1"/>
    <w:qFormat/>
    <w:rPr>
      <w:b/>
      <w:bCs/>
      <w:kern w:val="44"/>
      <w:sz w:val="44"/>
      <w:szCs w:val="44"/>
    </w:rPr>
  </w:style>
  <w:style w:type="paragraph" w:customStyle="1" w:styleId="TOC10">
    <w:name w:val="TOC 标题1"/>
    <w:basedOn w:val="1"/>
    <w:next w:val="afff3"/>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30">
    <w:name w:val="标题 3 字符"/>
    <w:basedOn w:val="afff4"/>
    <w:link w:val="3"/>
    <w:semiHidden/>
    <w:rPr>
      <w:rFonts w:ascii="Times New Roman" w:hAnsi="Times New Roman"/>
      <w:b/>
      <w:bCs/>
      <w:kern w:val="2"/>
      <w:sz w:val="32"/>
      <w:szCs w:val="32"/>
    </w:rPr>
  </w:style>
  <w:style w:type="character" w:customStyle="1" w:styleId="afffd">
    <w:name w:val="日期 字符"/>
    <w:basedOn w:val="afff4"/>
    <w:link w:val="afffc"/>
    <w:semiHidden/>
    <w:rPr>
      <w:rFonts w:ascii="Times New Roman" w:hAnsi="Times New Roman"/>
      <w:kern w:val="2"/>
      <w:sz w:val="21"/>
      <w:szCs w:val="24"/>
    </w:rPr>
  </w:style>
  <w:style w:type="paragraph" w:customStyle="1" w:styleId="toa">
    <w:name w:val="toa"/>
    <w:basedOn w:val="afff3"/>
    <w:pPr>
      <w:tabs>
        <w:tab w:val="left" w:pos="9000"/>
        <w:tab w:val="right" w:pos="9360"/>
      </w:tabs>
      <w:suppressAutoHyphens/>
      <w:adjustRightInd w:val="0"/>
      <w:spacing w:line="240" w:lineRule="atLeast"/>
      <w:textAlignment w:val="baseline"/>
    </w:pPr>
    <w:rPr>
      <w:rFonts w:ascii="Univers" w:hAnsi="Univers" w:cs="Univers"/>
      <w:kern w:val="0"/>
      <w:szCs w:val="20"/>
    </w:rPr>
  </w:style>
  <w:style w:type="paragraph" w:customStyle="1" w:styleId="affffffff6">
    <w:name w:val="****"/>
    <w:basedOn w:val="afff3"/>
    <w:pPr>
      <w:adjustRightInd w:val="0"/>
      <w:spacing w:before="120" w:line="240" w:lineRule="atLeast"/>
      <w:jc w:val="center"/>
      <w:textAlignment w:val="baseline"/>
    </w:pPr>
    <w:rPr>
      <w:rFonts w:ascii="Univers" w:hAnsi="Univers" w:cs="Univers"/>
      <w:kern w:val="0"/>
      <w:szCs w:val="20"/>
    </w:rPr>
  </w:style>
  <w:style w:type="paragraph" w:customStyle="1" w:styleId="26">
    <w:name w:val="修订2"/>
    <w:hidden/>
    <w:uiPriority w:val="99"/>
    <w:semiHidden/>
    <w:rPr>
      <w:kern w:val="2"/>
      <w:sz w:val="21"/>
      <w:szCs w:val="24"/>
    </w:rPr>
  </w:style>
  <w:style w:type="paragraph" w:customStyle="1" w:styleId="32">
    <w:name w:val="修订3"/>
    <w:hidden/>
    <w:uiPriority w:val="99"/>
    <w:unhideWhenUsed/>
    <w:rPr>
      <w:kern w:val="2"/>
      <w:sz w:val="21"/>
      <w:szCs w:val="24"/>
    </w:rPr>
  </w:style>
  <w:style w:type="character" w:customStyle="1" w:styleId="affff4">
    <w:name w:val="页眉 字符"/>
    <w:link w:val="affff3"/>
    <w:uiPriority w:val="99"/>
    <w:qFormat/>
    <w:rsid w:val="00623ACA"/>
    <w:rPr>
      <w:kern w:val="2"/>
      <w:sz w:val="18"/>
      <w:szCs w:val="18"/>
    </w:rPr>
  </w:style>
  <w:style w:type="paragraph" w:customStyle="1" w:styleId="affffffff7">
    <w:name w:val="标准文件_页脚奇数页"/>
    <w:qFormat/>
    <w:rsid w:val="00623ACA"/>
    <w:pPr>
      <w:ind w:right="227"/>
      <w:jc w:val="right"/>
    </w:pPr>
    <w:rPr>
      <w:rFonts w:ascii="宋体"/>
      <w:sz w:val="18"/>
    </w:rPr>
  </w:style>
  <w:style w:type="paragraph" w:customStyle="1" w:styleId="affffffff8">
    <w:name w:val="标准文件_段"/>
    <w:link w:val="Char3"/>
    <w:qFormat/>
    <w:rsid w:val="00623ACA"/>
    <w:pPr>
      <w:autoSpaceDE w:val="0"/>
      <w:autoSpaceDN w:val="0"/>
      <w:ind w:firstLineChars="200" w:firstLine="200"/>
      <w:jc w:val="both"/>
    </w:pPr>
    <w:rPr>
      <w:rFonts w:ascii="宋体"/>
      <w:sz w:val="21"/>
    </w:rPr>
  </w:style>
  <w:style w:type="paragraph" w:customStyle="1" w:styleId="affffffff9">
    <w:name w:val="标准文件_页眉奇数页"/>
    <w:next w:val="afff3"/>
    <w:qFormat/>
    <w:rsid w:val="00623ACA"/>
    <w:pPr>
      <w:tabs>
        <w:tab w:val="center" w:pos="4154"/>
        <w:tab w:val="right" w:pos="8306"/>
      </w:tabs>
      <w:spacing w:after="120"/>
      <w:jc w:val="right"/>
    </w:pPr>
    <w:rPr>
      <w:rFonts w:ascii="黑体" w:eastAsia="黑体" w:hAnsi="宋体"/>
      <w:sz w:val="21"/>
    </w:rPr>
  </w:style>
  <w:style w:type="paragraph" w:customStyle="1" w:styleId="affc">
    <w:name w:val="标准文件_二级条标题"/>
    <w:basedOn w:val="affb"/>
    <w:next w:val="affffffff8"/>
    <w:qFormat/>
    <w:rsid w:val="00623ACA"/>
    <w:pPr>
      <w:widowControl w:val="0"/>
      <w:numPr>
        <w:ilvl w:val="3"/>
      </w:numPr>
      <w:outlineLvl w:val="2"/>
    </w:pPr>
  </w:style>
  <w:style w:type="paragraph" w:customStyle="1" w:styleId="affb">
    <w:name w:val="标准文件_一级条标题"/>
    <w:basedOn w:val="affa"/>
    <w:next w:val="affffffff8"/>
    <w:qFormat/>
    <w:rsid w:val="00623ACA"/>
    <w:pPr>
      <w:numPr>
        <w:ilvl w:val="2"/>
      </w:numPr>
      <w:spacing w:beforeLines="50" w:afterLines="50"/>
      <w:ind w:left="0"/>
      <w:outlineLvl w:val="1"/>
    </w:pPr>
  </w:style>
  <w:style w:type="paragraph" w:customStyle="1" w:styleId="affa">
    <w:name w:val="标准文件_章标题"/>
    <w:next w:val="affffffff8"/>
    <w:qFormat/>
    <w:rsid w:val="00623ACA"/>
    <w:pPr>
      <w:numPr>
        <w:ilvl w:val="1"/>
        <w:numId w:val="18"/>
      </w:numPr>
      <w:spacing w:beforeLines="100" w:afterLines="100"/>
      <w:jc w:val="both"/>
      <w:outlineLvl w:val="0"/>
    </w:pPr>
    <w:rPr>
      <w:rFonts w:ascii="黑体" w:eastAsia="黑体"/>
      <w:sz w:val="21"/>
    </w:rPr>
  </w:style>
  <w:style w:type="paragraph" w:customStyle="1" w:styleId="affffffffa">
    <w:name w:val="标准文件_附录标识"/>
    <w:next w:val="affffffff8"/>
    <w:qFormat/>
    <w:rsid w:val="00623ACA"/>
    <w:pPr>
      <w:shd w:val="clear" w:color="FFFFFF" w:fill="FFFFFF"/>
      <w:tabs>
        <w:tab w:val="left" w:pos="6406"/>
      </w:tabs>
      <w:spacing w:beforeLines="25" w:afterLines="50"/>
      <w:jc w:val="center"/>
      <w:outlineLvl w:val="0"/>
    </w:pPr>
    <w:rPr>
      <w:rFonts w:ascii="黑体" w:eastAsia="黑体"/>
      <w:sz w:val="21"/>
    </w:rPr>
  </w:style>
  <w:style w:type="paragraph" w:customStyle="1" w:styleId="afe">
    <w:name w:val="标准文件_附录表标题"/>
    <w:next w:val="affffffff8"/>
    <w:qFormat/>
    <w:rsid w:val="00623ACA"/>
    <w:pPr>
      <w:numPr>
        <w:ilvl w:val="1"/>
        <w:numId w:val="19"/>
      </w:numPr>
      <w:adjustRightInd w:val="0"/>
      <w:snapToGrid w:val="0"/>
      <w:spacing w:beforeLines="50" w:afterLines="50"/>
      <w:ind w:firstLine="420"/>
      <w:jc w:val="center"/>
      <w:textAlignment w:val="baseline"/>
    </w:pPr>
    <w:rPr>
      <w:rFonts w:ascii="黑体" w:eastAsia="黑体"/>
      <w:kern w:val="21"/>
      <w:sz w:val="21"/>
    </w:rPr>
  </w:style>
  <w:style w:type="paragraph" w:customStyle="1" w:styleId="affffffffb">
    <w:name w:val="标准文件_附录一级条标题"/>
    <w:next w:val="affffffff8"/>
    <w:qFormat/>
    <w:rsid w:val="00623ACA"/>
    <w:pPr>
      <w:widowControl w:val="0"/>
      <w:spacing w:beforeLines="50" w:afterLines="50"/>
      <w:jc w:val="both"/>
      <w:outlineLvl w:val="2"/>
    </w:pPr>
    <w:rPr>
      <w:rFonts w:ascii="黑体" w:eastAsia="黑体"/>
      <w:kern w:val="21"/>
      <w:sz w:val="21"/>
    </w:rPr>
  </w:style>
  <w:style w:type="paragraph" w:customStyle="1" w:styleId="affffffffc">
    <w:name w:val="标准文件_附录二级条标题"/>
    <w:basedOn w:val="affffffffb"/>
    <w:next w:val="affffffff8"/>
    <w:qFormat/>
    <w:rsid w:val="00623ACA"/>
    <w:pPr>
      <w:widowControl/>
      <w:wordWrap w:val="0"/>
      <w:overflowPunct w:val="0"/>
      <w:autoSpaceDE w:val="0"/>
      <w:autoSpaceDN w:val="0"/>
      <w:textAlignment w:val="baseline"/>
      <w:outlineLvl w:val="3"/>
    </w:pPr>
  </w:style>
  <w:style w:type="paragraph" w:customStyle="1" w:styleId="affffffffd">
    <w:name w:val="标准文件_附录三级条标题"/>
    <w:next w:val="affffffff8"/>
    <w:qFormat/>
    <w:rsid w:val="00623ACA"/>
    <w:pPr>
      <w:widowControl w:val="0"/>
      <w:spacing w:beforeLines="50" w:afterLines="50"/>
      <w:jc w:val="both"/>
      <w:outlineLvl w:val="4"/>
    </w:pPr>
    <w:rPr>
      <w:rFonts w:ascii="黑体" w:eastAsia="黑体"/>
      <w:kern w:val="21"/>
      <w:sz w:val="21"/>
    </w:rPr>
  </w:style>
  <w:style w:type="paragraph" w:customStyle="1" w:styleId="affffffffe">
    <w:name w:val="标准文件_附录四级条标题"/>
    <w:next w:val="affffffff8"/>
    <w:qFormat/>
    <w:rsid w:val="00623ACA"/>
    <w:pPr>
      <w:widowControl w:val="0"/>
      <w:spacing w:beforeLines="50" w:afterLines="50"/>
      <w:jc w:val="both"/>
      <w:outlineLvl w:val="5"/>
    </w:pPr>
    <w:rPr>
      <w:rFonts w:ascii="黑体" w:eastAsia="黑体"/>
      <w:kern w:val="21"/>
      <w:sz w:val="21"/>
    </w:rPr>
  </w:style>
  <w:style w:type="paragraph" w:customStyle="1" w:styleId="afa">
    <w:name w:val="标准文件_附录图标题"/>
    <w:next w:val="affffffff8"/>
    <w:qFormat/>
    <w:rsid w:val="00623ACA"/>
    <w:pPr>
      <w:numPr>
        <w:ilvl w:val="1"/>
        <w:numId w:val="20"/>
      </w:numPr>
      <w:adjustRightInd w:val="0"/>
      <w:snapToGrid w:val="0"/>
      <w:spacing w:beforeLines="50" w:afterLines="50"/>
      <w:ind w:firstLine="420"/>
      <w:jc w:val="center"/>
    </w:pPr>
    <w:rPr>
      <w:rFonts w:ascii="黑体" w:eastAsia="黑体"/>
      <w:sz w:val="21"/>
    </w:rPr>
  </w:style>
  <w:style w:type="paragraph" w:customStyle="1" w:styleId="afffffffff">
    <w:name w:val="标准文件_附录五级条标题"/>
    <w:next w:val="affffffff8"/>
    <w:qFormat/>
    <w:rsid w:val="00623ACA"/>
    <w:pPr>
      <w:widowControl w:val="0"/>
      <w:spacing w:beforeLines="50" w:afterLines="50"/>
      <w:jc w:val="both"/>
      <w:outlineLvl w:val="6"/>
    </w:pPr>
    <w:rPr>
      <w:rFonts w:ascii="黑体" w:eastAsia="黑体"/>
      <w:kern w:val="21"/>
      <w:sz w:val="21"/>
    </w:rPr>
  </w:style>
  <w:style w:type="paragraph" w:customStyle="1" w:styleId="a0">
    <w:name w:val="标准文件_前言、引言标题"/>
    <w:next w:val="afff3"/>
    <w:qFormat/>
    <w:rsid w:val="00623ACA"/>
    <w:pPr>
      <w:numPr>
        <w:numId w:val="21"/>
      </w:numPr>
      <w:shd w:val="clear" w:color="FFFFFF" w:fill="FFFFFF"/>
      <w:spacing w:afterLines="150"/>
      <w:jc w:val="center"/>
      <w:outlineLvl w:val="0"/>
    </w:pPr>
    <w:rPr>
      <w:rFonts w:ascii="黑体" w:eastAsia="黑体"/>
      <w:sz w:val="32"/>
    </w:rPr>
  </w:style>
  <w:style w:type="paragraph" w:customStyle="1" w:styleId="afffffffff0">
    <w:name w:val="标准文件_目录标题"/>
    <w:basedOn w:val="afff3"/>
    <w:qFormat/>
    <w:rsid w:val="00623ACA"/>
    <w:pPr>
      <w:adjustRightInd w:val="0"/>
      <w:spacing w:afterLines="150"/>
      <w:jc w:val="center"/>
    </w:pPr>
    <w:rPr>
      <w:rFonts w:ascii="黑体" w:eastAsia="黑体" w:hAnsi="Calibri"/>
      <w:sz w:val="32"/>
      <w:szCs w:val="21"/>
    </w:rPr>
  </w:style>
  <w:style w:type="paragraph" w:customStyle="1" w:styleId="affd">
    <w:name w:val="标准文件_三级条标题"/>
    <w:basedOn w:val="affc"/>
    <w:next w:val="affffffff8"/>
    <w:qFormat/>
    <w:rsid w:val="00623ACA"/>
    <w:pPr>
      <w:widowControl/>
      <w:numPr>
        <w:ilvl w:val="4"/>
      </w:numPr>
      <w:outlineLvl w:val="3"/>
    </w:pPr>
  </w:style>
  <w:style w:type="paragraph" w:customStyle="1" w:styleId="affe">
    <w:name w:val="标准文件_四级条标题"/>
    <w:next w:val="affffffff8"/>
    <w:qFormat/>
    <w:rsid w:val="00623ACA"/>
    <w:pPr>
      <w:widowControl w:val="0"/>
      <w:numPr>
        <w:ilvl w:val="5"/>
        <w:numId w:val="18"/>
      </w:numPr>
      <w:spacing w:beforeLines="50" w:afterLines="50"/>
      <w:jc w:val="both"/>
      <w:outlineLvl w:val="4"/>
    </w:pPr>
    <w:rPr>
      <w:rFonts w:ascii="黑体" w:eastAsia="黑体"/>
      <w:sz w:val="21"/>
    </w:rPr>
  </w:style>
  <w:style w:type="paragraph" w:customStyle="1" w:styleId="afff">
    <w:name w:val="标准文件_五级条标题"/>
    <w:next w:val="affffffff8"/>
    <w:qFormat/>
    <w:rsid w:val="00623ACA"/>
    <w:pPr>
      <w:widowControl w:val="0"/>
      <w:numPr>
        <w:ilvl w:val="6"/>
        <w:numId w:val="18"/>
      </w:numPr>
      <w:spacing w:beforeLines="50" w:afterLines="50"/>
      <w:jc w:val="both"/>
      <w:outlineLvl w:val="5"/>
    </w:pPr>
    <w:rPr>
      <w:rFonts w:ascii="黑体" w:eastAsia="黑体"/>
      <w:sz w:val="21"/>
    </w:rPr>
  </w:style>
  <w:style w:type="paragraph" w:customStyle="1" w:styleId="aff9">
    <w:name w:val="前言标题"/>
    <w:next w:val="afff3"/>
    <w:qFormat/>
    <w:rsid w:val="00623ACA"/>
    <w:pPr>
      <w:numPr>
        <w:numId w:val="18"/>
      </w:numPr>
      <w:shd w:val="clear" w:color="FFFFFF" w:fill="FFFFFF"/>
      <w:spacing w:before="540" w:after="600"/>
      <w:jc w:val="center"/>
      <w:outlineLvl w:val="0"/>
    </w:pPr>
    <w:rPr>
      <w:rFonts w:ascii="黑体" w:eastAsia="黑体"/>
      <w:sz w:val="32"/>
    </w:rPr>
  </w:style>
  <w:style w:type="paragraph" w:customStyle="1" w:styleId="afffffffff1">
    <w:name w:val="标准文件_一级无标题"/>
    <w:basedOn w:val="affb"/>
    <w:qFormat/>
    <w:rsid w:val="00623ACA"/>
    <w:pPr>
      <w:spacing w:beforeLines="0" w:afterLines="0"/>
      <w:outlineLvl w:val="9"/>
    </w:pPr>
    <w:rPr>
      <w:rFonts w:ascii="宋体" w:eastAsia="宋体"/>
    </w:rPr>
  </w:style>
  <w:style w:type="paragraph" w:customStyle="1" w:styleId="afffffffff2">
    <w:name w:val="标准文件_正文标准名称"/>
    <w:qFormat/>
    <w:rsid w:val="00623ACA"/>
    <w:pPr>
      <w:spacing w:beforeLines="20" w:after="640" w:line="400" w:lineRule="exact"/>
      <w:jc w:val="center"/>
    </w:pPr>
    <w:rPr>
      <w:rFonts w:ascii="黑体" w:eastAsia="黑体" w:hAnsi="黑体"/>
      <w:kern w:val="2"/>
      <w:sz w:val="32"/>
      <w:szCs w:val="32"/>
    </w:rPr>
  </w:style>
  <w:style w:type="character" w:customStyle="1" w:styleId="Char3">
    <w:name w:val="标准文件_段 Char"/>
    <w:link w:val="affffffff8"/>
    <w:qFormat/>
    <w:rsid w:val="00623ACA"/>
    <w:rPr>
      <w:rFonts w:ascii="宋体"/>
      <w:sz w:val="21"/>
    </w:rPr>
  </w:style>
  <w:style w:type="paragraph" w:customStyle="1" w:styleId="af9">
    <w:name w:val="标准文件_附录图标号"/>
    <w:basedOn w:val="affffffff8"/>
    <w:next w:val="affffffff8"/>
    <w:qFormat/>
    <w:rsid w:val="00623ACA"/>
    <w:pPr>
      <w:numPr>
        <w:numId w:val="20"/>
      </w:numPr>
      <w:spacing w:line="14" w:lineRule="exact"/>
      <w:ind w:left="726" w:firstLineChars="0" w:firstLine="0"/>
      <w:jc w:val="center"/>
    </w:pPr>
    <w:rPr>
      <w:rFonts w:ascii="黑体" w:eastAsia="黑体" w:hAnsi="黑体"/>
      <w:vanish/>
      <w:sz w:val="2"/>
      <w:szCs w:val="21"/>
    </w:rPr>
  </w:style>
  <w:style w:type="paragraph" w:customStyle="1" w:styleId="afd">
    <w:name w:val="标准文件_附录表标号"/>
    <w:basedOn w:val="affffffff8"/>
    <w:next w:val="affffffff8"/>
    <w:qFormat/>
    <w:rsid w:val="00623ACA"/>
    <w:pPr>
      <w:numPr>
        <w:numId w:val="19"/>
      </w:numPr>
      <w:tabs>
        <w:tab w:val="left" w:pos="1130"/>
      </w:tabs>
      <w:spacing w:line="14" w:lineRule="exact"/>
      <w:ind w:left="1129" w:firstLineChars="0" w:firstLine="0"/>
      <w:jc w:val="center"/>
    </w:pPr>
    <w:rPr>
      <w:rFonts w:eastAsia="黑体"/>
      <w:vanish/>
      <w:sz w:val="2"/>
    </w:rPr>
  </w:style>
  <w:style w:type="paragraph" w:customStyle="1" w:styleId="a1">
    <w:name w:val="标准文件_引言一级条标题"/>
    <w:basedOn w:val="affffffff8"/>
    <w:next w:val="affffffff8"/>
    <w:qFormat/>
    <w:rsid w:val="00623ACA"/>
    <w:pPr>
      <w:numPr>
        <w:ilvl w:val="1"/>
        <w:numId w:val="21"/>
      </w:numPr>
      <w:spacing w:beforeLines="50" w:afterLines="50"/>
      <w:ind w:firstLineChars="0"/>
    </w:pPr>
    <w:rPr>
      <w:rFonts w:ascii="黑体" w:eastAsia="黑体"/>
    </w:rPr>
  </w:style>
  <w:style w:type="paragraph" w:customStyle="1" w:styleId="a2">
    <w:name w:val="标准文件_引言二级条标题"/>
    <w:basedOn w:val="affffffff8"/>
    <w:next w:val="affffffff8"/>
    <w:qFormat/>
    <w:rsid w:val="00623ACA"/>
    <w:pPr>
      <w:numPr>
        <w:ilvl w:val="2"/>
        <w:numId w:val="21"/>
      </w:numPr>
      <w:spacing w:beforeLines="50" w:afterLines="50"/>
      <w:ind w:firstLineChars="0"/>
    </w:pPr>
    <w:rPr>
      <w:rFonts w:ascii="黑体" w:eastAsia="黑体"/>
    </w:rPr>
  </w:style>
  <w:style w:type="paragraph" w:customStyle="1" w:styleId="a3">
    <w:name w:val="标准文件_引言三级条标题"/>
    <w:basedOn w:val="affffffff8"/>
    <w:next w:val="affffffff8"/>
    <w:qFormat/>
    <w:rsid w:val="00623ACA"/>
    <w:pPr>
      <w:numPr>
        <w:ilvl w:val="3"/>
        <w:numId w:val="21"/>
      </w:numPr>
      <w:tabs>
        <w:tab w:val="left" w:pos="0"/>
      </w:tabs>
      <w:spacing w:beforeLines="50" w:afterLines="50"/>
      <w:ind w:firstLineChars="0"/>
    </w:pPr>
    <w:rPr>
      <w:rFonts w:ascii="黑体" w:eastAsia="黑体"/>
    </w:rPr>
  </w:style>
  <w:style w:type="paragraph" w:customStyle="1" w:styleId="a4">
    <w:name w:val="标准文件_引言四级条标题"/>
    <w:basedOn w:val="affffffff8"/>
    <w:next w:val="affffffff8"/>
    <w:qFormat/>
    <w:rsid w:val="00623ACA"/>
    <w:pPr>
      <w:numPr>
        <w:ilvl w:val="4"/>
        <w:numId w:val="21"/>
      </w:numPr>
      <w:tabs>
        <w:tab w:val="left" w:pos="0"/>
      </w:tabs>
      <w:spacing w:beforeLines="50" w:afterLines="50"/>
      <w:ind w:firstLineChars="0"/>
    </w:pPr>
    <w:rPr>
      <w:rFonts w:ascii="黑体" w:eastAsia="黑体"/>
    </w:rPr>
  </w:style>
  <w:style w:type="paragraph" w:customStyle="1" w:styleId="a5">
    <w:name w:val="标准文件_引言五级条标题"/>
    <w:basedOn w:val="affffffff8"/>
    <w:next w:val="affffffff8"/>
    <w:qFormat/>
    <w:rsid w:val="00623ACA"/>
    <w:pPr>
      <w:numPr>
        <w:ilvl w:val="5"/>
        <w:numId w:val="21"/>
      </w:numPr>
      <w:tabs>
        <w:tab w:val="left" w:pos="0"/>
      </w:tabs>
      <w:spacing w:beforeLines="50" w:afterLines="50"/>
      <w:ind w:firstLineChars="0"/>
    </w:pPr>
    <w:rPr>
      <w:rFonts w:ascii="黑体" w:eastAsia="黑体"/>
    </w:rPr>
  </w:style>
  <w:style w:type="paragraph" w:customStyle="1" w:styleId="afffffffff3">
    <w:name w:val="标准文件_术语条一"/>
    <w:basedOn w:val="afffffffff1"/>
    <w:next w:val="affffffff8"/>
    <w:qFormat/>
    <w:rsid w:val="00385BA5"/>
    <w:rPr>
      <w:rFonts w:eastAsia="黑体"/>
    </w:rPr>
  </w:style>
  <w:style w:type="paragraph" w:customStyle="1" w:styleId="afffffffff4">
    <w:name w:val="标准文件_字母编号列项"/>
    <w:qFormat/>
    <w:rsid w:val="00623ACA"/>
    <w:pPr>
      <w:spacing w:line="300" w:lineRule="exact"/>
      <w:ind w:leftChars="170" w:left="370" w:rightChars="-50" w:right="-50" w:hangingChars="200" w:hanging="200"/>
      <w:jc w:val="both"/>
    </w:pPr>
    <w:rPr>
      <w:rFonts w:ascii="宋体"/>
      <w:sz w:val="21"/>
    </w:rPr>
  </w:style>
  <w:style w:type="character" w:customStyle="1" w:styleId="affff2">
    <w:name w:val="页脚 字符"/>
    <w:basedOn w:val="afff4"/>
    <w:link w:val="affff1"/>
    <w:uiPriority w:val="99"/>
    <w:rsid w:val="006A43E4"/>
    <w:rPr>
      <w:kern w:val="2"/>
      <w:sz w:val="18"/>
      <w:szCs w:val="18"/>
    </w:rPr>
  </w:style>
  <w:style w:type="character" w:customStyle="1" w:styleId="copied">
    <w:name w:val="copied"/>
    <w:qFormat/>
    <w:locked/>
    <w:rsid w:val="00924820"/>
  </w:style>
  <w:style w:type="paragraph" w:customStyle="1" w:styleId="afffffffff5">
    <w:name w:val="标准正文"/>
    <w:basedOn w:val="afff3"/>
    <w:qFormat/>
    <w:locked/>
    <w:rsid w:val="008C2768"/>
    <w:pPr>
      <w:adjustRightInd w:val="0"/>
      <w:snapToGrid w:val="0"/>
    </w:pPr>
    <w:rPr>
      <w:rFonts w:asciiTheme="minorHAnsi" w:eastAsiaTheme="minorEastAsia" w:hAnsiTheme="minorHAnsi" w:cstheme="minorBidi"/>
      <w:szCs w:val="22"/>
    </w:rPr>
  </w:style>
  <w:style w:type="paragraph" w:styleId="afffffffff6">
    <w:name w:val="Revision"/>
    <w:hidden/>
    <w:uiPriority w:val="99"/>
    <w:semiHidden/>
    <w:rsid w:val="0063208F"/>
    <w:rPr>
      <w:kern w:val="2"/>
      <w:sz w:val="21"/>
      <w:szCs w:val="24"/>
    </w:rPr>
  </w:style>
  <w:style w:type="character" w:customStyle="1" w:styleId="Char0">
    <w:name w:val="一级条标题 Char"/>
    <w:link w:val="ab"/>
    <w:qFormat/>
    <w:rsid w:val="00201BC3"/>
    <w:rPr>
      <w:rFonts w:ascii="黑体" w:eastAsia="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8E453F1-42CD-4252-89F1-B69D754D19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2367</Words>
  <Characters>13496</Characters>
  <Application>Microsoft Office Word</Application>
  <DocSecurity>0</DocSecurity>
  <Lines>112</Lines>
  <Paragraphs>31</Paragraphs>
  <ScaleCrop>false</ScaleCrop>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2021-07-05T03:34:00Z</dcterms:created>
  <dcterms:modified xsi:type="dcterms:W3CDTF">2022-03-09T07:53:00Z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property1">
    <vt:lpwstr>E6636BC20180234D78A0072836F0BA6042B9B20712112BF0ADD98939B1992BA01B4EB43801C43B0522692608384678EB3A0921AAC1D01B811BBFC216711E1FD524D192AD7327A497F49224676FDF49C49C96E74573906E5108C6D1930C52BC58DCE6249ACE3</vt:lpwstr>
  </property>
</Properties>
</file>