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hSpace="181" w:vSpace="181" w:wrap="around" w:vAnchor="page" w:hAnchor="page" w:x="1382" w:y="2694" w:anchorLock="1"/>
        <w:widowControl/>
        <w:adjustRightInd/>
        <w:spacing w:line="0" w:lineRule="atLeast"/>
        <w:jc w:val="distribute"/>
        <w:rPr>
          <w:rFonts w:ascii="黑体" w:hAnsi="宋体" w:eastAsia="黑体"/>
          <w:spacing w:val="-40"/>
          <w:kern w:val="0"/>
          <w:sz w:val="52"/>
          <w:szCs w:val="52"/>
        </w:rPr>
      </w:pPr>
      <w:r>
        <w:rPr>
          <w:rFonts w:hint="eastAsia" w:ascii="黑体" w:hAnsi="宋体" w:eastAsia="黑体"/>
          <w:spacing w:val="-40"/>
          <w:kern w:val="0"/>
          <w:sz w:val="72"/>
          <w:szCs w:val="52"/>
        </w:rPr>
        <w:t>团体标准</w:t>
      </w:r>
    </w:p>
    <w:p>
      <w:pPr>
        <w:framePr w:w="9140" w:h="901" w:hRule="exact" w:hSpace="284" w:wrap="around" w:vAnchor="page" w:hAnchor="page" w:x="1832" w:y="3560" w:anchorLock="1"/>
        <w:widowControl/>
        <w:adjustRightInd/>
        <w:spacing w:before="357" w:line="280" w:lineRule="exact"/>
        <w:jc w:val="right"/>
        <w:rPr>
          <w:rFonts w:ascii="黑体" w:hAnsi="黑体" w:eastAsia="黑体"/>
          <w:kern w:val="0"/>
          <w:sz w:val="28"/>
          <w:szCs w:val="28"/>
        </w:rPr>
      </w:pPr>
      <w:r>
        <w:rPr>
          <w:rFonts w:hint="eastAsia" w:ascii="Times New Roman" w:eastAsia="黑体"/>
          <w:kern w:val="0"/>
          <w:sz w:val="28"/>
          <w:szCs w:val="28"/>
        </w:rPr>
        <w:t>T</w:t>
      </w:r>
      <w:r>
        <w:rPr>
          <w:rFonts w:ascii="Times New Roman" w:eastAsia="黑体"/>
          <w:kern w:val="0"/>
          <w:sz w:val="28"/>
          <w:szCs w:val="28"/>
        </w:rPr>
        <w:t>/</w:t>
      </w:r>
      <w:r>
        <w:rPr>
          <w:rFonts w:hint="eastAsia" w:ascii="Times New Roman" w:eastAsia="黑体"/>
          <w:kern w:val="0"/>
          <w:sz w:val="28"/>
          <w:szCs w:val="28"/>
        </w:rPr>
        <w:t>CCPITCSC</w:t>
      </w:r>
      <w:r>
        <w:rPr>
          <w:rFonts w:ascii="Times New Roman" w:eastAsia="黑体"/>
          <w:kern w:val="0"/>
          <w:sz w:val="28"/>
          <w:szCs w:val="28"/>
        </w:rPr>
        <w:t xml:space="preserve"> </w:t>
      </w:r>
      <w:r>
        <w:rPr>
          <w:rFonts w:ascii="黑体" w:eastAsia="黑体"/>
          <w:kern w:val="0"/>
          <w:sz w:val="28"/>
          <w:szCs w:val="28"/>
        </w:rPr>
        <w:t>XXX</w:t>
      </w:r>
      <w:r>
        <w:rPr>
          <w:rFonts w:ascii="黑体" w:hAnsi="黑体" w:eastAsia="黑体"/>
          <w:kern w:val="0"/>
          <w:sz w:val="28"/>
          <w:szCs w:val="28"/>
        </w:rPr>
        <w:t>—</w:t>
      </w:r>
      <w:r>
        <w:rPr>
          <w:rFonts w:hint="eastAsia" w:ascii="黑体" w:hAnsi="黑体" w:eastAsia="黑体"/>
          <w:kern w:val="0"/>
          <w:sz w:val="28"/>
          <w:szCs w:val="28"/>
        </w:rPr>
        <w:t>202</w:t>
      </w:r>
      <w:r>
        <w:rPr>
          <w:rFonts w:ascii="黑体" w:hAnsi="黑体" w:eastAsia="黑体"/>
          <w:kern w:val="0"/>
          <w:sz w:val="28"/>
          <w:szCs w:val="28"/>
        </w:rPr>
        <w:t>2</w:t>
      </w:r>
    </w:p>
    <w:tbl>
      <w:tblPr>
        <w:tblStyle w:val="2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tcPr>
          <w:p>
            <w:pPr>
              <w:framePr w:w="9140" w:h="901" w:hRule="exact" w:hSpace="284" w:wrap="around" w:vAnchor="page" w:hAnchor="page" w:x="1832" w:y="3560" w:anchorLock="1"/>
              <w:widowControl/>
              <w:adjustRightInd/>
              <w:spacing w:before="57" w:line="280" w:lineRule="exact"/>
              <w:ind w:right="840"/>
              <w:rPr>
                <w:rFonts w:ascii="宋体"/>
                <w:kern w:val="0"/>
              </w:rPr>
            </w:pPr>
            <w:r>
              <w:rPr>
                <w:rFonts w:ascii="宋体"/>
                <w:kern w:val="0"/>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1270" t="3175" r="0" b="0"/>
                      <wp:wrapNone/>
                      <wp:docPr id="17" name="矩形 17"/>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eYPLL1gAAAAgBAAAP&#10;AAAAAAAAAAEAIAAAACIAAABkcnMvZG93bnJldi54bWxQSwECFAAUAAAACACHTuJAeH37/xoCAAAo&#10;BAAADgAAAAAAAAABACAAAAAlAQAAZHJzL2Uyb0RvYy54bWxQSwUGAAAAAAYABgBZAQAAsQUAAAAA&#10;">
                      <v:fill on="t" focussize="0,0"/>
                      <v:stroke on="f"/>
                      <v:imagedata o:title=""/>
                      <o:lock v:ext="edit" aspectratio="f"/>
                    </v:rect>
                  </w:pict>
                </mc:Fallback>
              </mc:AlternateContent>
            </w:r>
          </w:p>
        </w:tc>
      </w:tr>
    </w:tbl>
    <w:p>
      <w:pPr>
        <w:framePr w:w="9140" w:h="901" w:hRule="exact" w:hSpace="284" w:wrap="around" w:vAnchor="page" w:hAnchor="page" w:x="1832" w:y="3560" w:anchorLock="1"/>
        <w:widowControl/>
        <w:adjustRightInd/>
        <w:spacing w:before="357" w:line="280" w:lineRule="exact"/>
        <w:jc w:val="right"/>
        <w:rPr>
          <w:rFonts w:ascii="黑体" w:hAnsi="黑体" w:eastAsia="黑体"/>
          <w:kern w:val="0"/>
          <w:sz w:val="28"/>
          <w:szCs w:val="28"/>
        </w:rPr>
      </w:pPr>
    </w:p>
    <w:p>
      <w:pPr>
        <w:framePr w:w="9140" w:h="901" w:hRule="exact" w:hSpace="284" w:wrap="around" w:vAnchor="page" w:hAnchor="page" w:x="1832" w:y="3560" w:anchorLock="1"/>
        <w:widowControl/>
        <w:adjustRightInd/>
        <w:spacing w:before="357" w:line="280" w:lineRule="exact"/>
        <w:jc w:val="right"/>
        <w:rPr>
          <w:rFonts w:ascii="黑体" w:hAnsi="黑体" w:eastAsia="黑体"/>
          <w:kern w:val="0"/>
          <w:sz w:val="28"/>
          <w:szCs w:val="28"/>
        </w:rPr>
      </w:pPr>
    </w:p>
    <w:p>
      <w:pPr>
        <w:framePr w:w="9639" w:h="6917" w:hRule="exact" w:wrap="around" w:vAnchor="page" w:hAnchor="page" w:x="1169" w:y="6114" w:anchorLock="1"/>
        <w:adjustRightInd/>
        <w:spacing w:line="680" w:lineRule="exact"/>
        <w:jc w:val="center"/>
        <w:textAlignment w:val="center"/>
        <w:rPr>
          <w:rFonts w:ascii="黑体" w:eastAsia="黑体"/>
          <w:b/>
          <w:kern w:val="0"/>
          <w:sz w:val="52"/>
          <w:szCs w:val="20"/>
        </w:rPr>
      </w:pPr>
    </w:p>
    <w:p>
      <w:pPr>
        <w:framePr w:w="9639" w:h="6917" w:hRule="exact" w:wrap="around" w:vAnchor="page" w:hAnchor="page" w:x="1169" w:y="6114" w:anchorLock="1"/>
        <w:adjustRightInd/>
        <w:spacing w:line="680" w:lineRule="exact"/>
        <w:jc w:val="center"/>
        <w:textAlignment w:val="center"/>
        <w:rPr>
          <w:rFonts w:ascii="黑体" w:eastAsia="黑体"/>
          <w:kern w:val="0"/>
          <w:sz w:val="52"/>
          <w:szCs w:val="20"/>
        </w:rPr>
      </w:pPr>
      <w:r>
        <w:rPr>
          <w:rFonts w:hint="eastAsia" w:ascii="黑体" w:eastAsia="黑体"/>
          <w:kern w:val="0"/>
          <w:sz w:val="52"/>
          <w:szCs w:val="20"/>
        </w:rPr>
        <w:t>城市文化生活综合体内容构建规范</w:t>
      </w:r>
    </w:p>
    <w:tbl>
      <w:tblPr>
        <w:tblStyle w:val="2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1169" w:y="6114" w:anchorLock="1"/>
              <w:adjustRightInd/>
              <w:spacing w:before="370"/>
              <w:jc w:val="center"/>
              <w:textAlignment w:val="center"/>
              <w:rPr>
                <w:rFonts w:ascii="Times New Roman" w:eastAsia="黑体"/>
                <w:kern w:val="0"/>
                <w:sz w:val="28"/>
                <w:szCs w:val="28"/>
              </w:rPr>
            </w:pPr>
            <w:r>
              <w:rPr>
                <w:rFonts w:ascii="Times New Roman" w:eastAsia="黑体"/>
                <w:kern w:val="0"/>
                <w:sz w:val="28"/>
                <w:szCs w:val="28"/>
              </w:rPr>
              <w:t xml:space="preserve">Specifications for content construction of city cultural life complex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1169" w:y="6114" w:anchorLock="1"/>
              <w:adjustRightInd/>
              <w:spacing w:before="180" w:after="160" w:line="180" w:lineRule="exact"/>
              <w:textAlignment w:val="center"/>
              <w:rPr>
                <w:rFonts w:ascii="宋体"/>
                <w:kern w:val="0"/>
                <w:szCs w:val="28"/>
              </w:rPr>
            </w:pPr>
            <w:r>
              <w:rPr>
                <w:rFonts w:hint="eastAsia" w:ascii="宋体"/>
                <w:kern w:val="0"/>
                <w:szCs w:val="28"/>
              </w:rPr>
              <w:t xml:space="preserve"> </w:t>
            </w:r>
          </w:p>
          <w:p>
            <w:pPr>
              <w:framePr w:w="9639" w:h="6917" w:hRule="exact" w:wrap="around" w:vAnchor="page" w:hAnchor="page" w:x="1169" w:y="6114" w:anchorLock="1"/>
              <w:adjustRightInd/>
              <w:spacing w:before="180" w:after="160" w:line="180" w:lineRule="exact"/>
              <w:textAlignment w:val="center"/>
              <w:rPr>
                <w:rFonts w:ascii="宋体"/>
                <w:kern w:val="0"/>
                <w:szCs w:val="28"/>
              </w:rPr>
            </w:pPr>
          </w:p>
          <w:p>
            <w:pPr>
              <w:framePr w:w="9639" w:h="6917" w:hRule="exact" w:wrap="around" w:vAnchor="page" w:hAnchor="page" w:x="1169" w:y="6114" w:anchorLock="1"/>
              <w:adjustRightInd/>
              <w:spacing w:before="180" w:after="160" w:line="180" w:lineRule="exact"/>
              <w:textAlignment w:val="center"/>
              <w:rPr>
                <w:rFonts w:ascii="宋体"/>
                <w:kern w:val="0"/>
                <w:sz w:val="24"/>
                <w:szCs w:val="24"/>
              </w:rPr>
            </w:pPr>
          </w:p>
          <w:p>
            <w:pPr>
              <w:framePr w:w="9639" w:h="6917" w:hRule="exact" w:wrap="around" w:vAnchor="page" w:hAnchor="page" w:x="1169" w:y="6114" w:anchorLock="1"/>
              <w:adjustRightInd/>
              <w:spacing w:before="180" w:after="160" w:line="180" w:lineRule="exact"/>
              <w:jc w:val="center"/>
              <w:textAlignment w:val="center"/>
              <w:rPr>
                <w:rFonts w:ascii="宋体"/>
                <w:kern w:val="0"/>
                <w:szCs w:val="28"/>
              </w:rPr>
            </w:pPr>
            <w:r>
              <w:rPr>
                <w:rFonts w:ascii="宋体"/>
                <w:kern w:val="0"/>
                <w:sz w:val="24"/>
                <w:szCs w:val="24"/>
              </w:rPr>
              <w:t>(</w:t>
            </w:r>
            <w:r>
              <w:rPr>
                <w:rFonts w:hint="eastAsia" w:ascii="宋体"/>
                <w:kern w:val="0"/>
                <w:sz w:val="24"/>
                <w:szCs w:val="24"/>
              </w:rPr>
              <w:t>征求意见稿</w:t>
            </w:r>
            <w:r>
              <w:rPr>
                <w:rFonts w:ascii="宋体"/>
                <w:kern w:val="0"/>
                <w:sz w:val="24"/>
                <w:szCs w:val="24"/>
              </w:rPr>
              <w:t>)</w:t>
            </w:r>
          </w:p>
        </w:tc>
      </w:tr>
    </w:tbl>
    <w:p>
      <w:pPr>
        <w:adjustRightInd/>
        <w:spacing w:line="240" w:lineRule="auto"/>
        <w:rPr>
          <w:szCs w:val="24"/>
        </w:rPr>
      </w:pPr>
      <w:r>
        <w:rPr>
          <w:rFonts w:hint="eastAsia" w:ascii="宋体" w:hAnsi="宋体"/>
          <w:kern w:val="0"/>
          <w:szCs w:val="20"/>
        </w:rPr>
        <w:drawing>
          <wp:anchor distT="0" distB="0" distL="114300" distR="114300" simplePos="0" relativeHeight="251663360" behindDoc="0" locked="0" layoutInCell="1" allowOverlap="1">
            <wp:simplePos x="0" y="0"/>
            <wp:positionH relativeFrom="column">
              <wp:posOffset>4539615</wp:posOffset>
            </wp:positionH>
            <wp:positionV relativeFrom="paragraph">
              <wp:posOffset>-753110</wp:posOffset>
            </wp:positionV>
            <wp:extent cx="1276985" cy="1020445"/>
            <wp:effectExtent l="0" t="0" r="0" b="8255"/>
            <wp:wrapNone/>
            <wp:docPr id="14" name="图片 14" descr="738036276428778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7380362764287784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76985" cy="1020445"/>
                    </a:xfrm>
                    <a:prstGeom prst="rect">
                      <a:avLst/>
                    </a:prstGeom>
                    <a:noFill/>
                    <a:ln>
                      <a:noFill/>
                    </a:ln>
                  </pic:spPr>
                </pic:pic>
              </a:graphicData>
            </a:graphic>
          </wp:anchor>
        </w:drawing>
      </w:r>
      <w:r>
        <w:rPr>
          <w:rFonts w:ascii="黑体"/>
          <w:szCs w:val="24"/>
        </w:rPr>
        <mc:AlternateContent>
          <mc:Choice Requires="wps">
            <w:drawing>
              <wp:anchor distT="0" distB="0" distL="114300" distR="114300" simplePos="0" relativeHeight="251664384" behindDoc="0" locked="1" layoutInCell="1" allowOverlap="1">
                <wp:simplePos x="0" y="0"/>
                <wp:positionH relativeFrom="column">
                  <wp:posOffset>-73660</wp:posOffset>
                </wp:positionH>
                <wp:positionV relativeFrom="page">
                  <wp:posOffset>2886710</wp:posOffset>
                </wp:positionV>
                <wp:extent cx="6148705" cy="0"/>
                <wp:effectExtent l="7620" t="10160" r="6350" b="8890"/>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8pt;margin-top:227.3pt;height:0pt;width:484.15pt;mso-position-vertical-relative:page;z-index:251664384;mso-width-relative:page;mso-height-relative:page;" filled="f" stroked="t" coordsize="21600,21600" o:gfxdata="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FOxmdgA&#10;AAALAQAADwAAAAAAAAABACAAAAAiAAAAZHJzL2Rvd25yZXYueG1sUEsBAhQAFAAAAAgAh07iQAuK&#10;70LmAQAArAMAAA4AAAAAAAAAAQAgAAAAJwEAAGRycy9lMm9Eb2MueG1sUEsFBgAAAAAGAAYAWQEA&#10;AH8FAAAAAA==&#10;">
                <v:fill on="f" focussize="0,0"/>
                <v:stroke color="#000000" joinstyle="round"/>
                <v:imagedata o:title=""/>
                <o:lock v:ext="edit" aspectratio="f"/>
                <w10:anchorlock/>
              </v:line>
            </w:pict>
          </mc:Fallback>
        </mc:AlternateContent>
      </w:r>
      <w:r>
        <w:rPr>
          <w:szCs w:val="24"/>
        </w:rPr>
        <mc:AlternateContent>
          <mc:Choice Requires="wps">
            <w:drawing>
              <wp:anchor distT="0" distB="0" distL="114300" distR="114300" simplePos="0" relativeHeight="251660288" behindDoc="0" locked="1" layoutInCell="1" allowOverlap="1">
                <wp:simplePos x="0" y="0"/>
                <wp:positionH relativeFrom="column">
                  <wp:posOffset>-182245</wp:posOffset>
                </wp:positionH>
                <wp:positionV relativeFrom="page">
                  <wp:posOffset>9196070</wp:posOffset>
                </wp:positionV>
                <wp:extent cx="6148705" cy="0"/>
                <wp:effectExtent l="13335" t="13970" r="10160" b="508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4.35pt;margin-top:724.1pt;height:0pt;width:484.15pt;mso-position-vertical-relative:page;z-index:251660288;mso-width-relative:page;mso-height-relative:page;" filled="f" stroked="t" coordsize="21600,21600" o:gfxdata="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NTaKNgA&#10;AAANAQAADwAAAAAAAAABACAAAAAiAAAAZHJzL2Rvd25yZXYueG1sUEsBAhQAFAAAAAgAh07iQF11&#10;pa3mAQAArAMAAA4AAAAAAAAAAQAgAAAAJwEAAGRycy9lMm9Eb2MueG1sUEsFBgAAAAAGAAYAWQEA&#10;AH8FAAAAAA==&#10;">
                <v:fill on="f" focussize="0,0"/>
                <v:stroke color="#000000" joinstyle="round"/>
                <v:imagedata o:title=""/>
                <o:lock v:ext="edit" aspectratio="f"/>
                <w10:anchorlock/>
              </v:line>
            </w:pict>
          </mc:Fallback>
        </mc:AlternateContent>
      </w:r>
    </w:p>
    <w:p>
      <w:pPr>
        <w:widowControl/>
        <w:tabs>
          <w:tab w:val="left" w:pos="7968"/>
        </w:tabs>
        <w:autoSpaceDE w:val="0"/>
        <w:autoSpaceDN w:val="0"/>
        <w:adjustRightInd/>
        <w:spacing w:line="240" w:lineRule="auto"/>
        <w:rPr>
          <w:rFonts w:ascii="宋体" w:hAnsi="宋体"/>
          <w:kern w:val="0"/>
          <w:szCs w:val="20"/>
        </w:rPr>
      </w:pPr>
      <w:r>
        <w:rPr>
          <w:rFonts w:ascii="宋体" w:hAnsi="宋体"/>
          <w:kern w:val="0"/>
          <w:szCs w:val="20"/>
        </w:rPr>
        <mc:AlternateContent>
          <mc:Choice Requires="wps">
            <w:drawing>
              <wp:anchor distT="0" distB="0" distL="114300" distR="114300" simplePos="0" relativeHeight="251662336" behindDoc="0" locked="1" layoutInCell="1" allowOverlap="1">
                <wp:simplePos x="0" y="0"/>
                <wp:positionH relativeFrom="margin">
                  <wp:posOffset>-72390</wp:posOffset>
                </wp:positionH>
                <wp:positionV relativeFrom="margin">
                  <wp:posOffset>-741680</wp:posOffset>
                </wp:positionV>
                <wp:extent cx="2540000" cy="657860"/>
                <wp:effectExtent l="0" t="0" r="0" b="889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pPr>
                              <w:pStyle w:val="160"/>
                            </w:pPr>
                            <w:r>
                              <w:rPr>
                                <w:rFonts w:ascii="黑体" w:hAnsi="黑体"/>
                              </w:rPr>
                              <w:t>ICS</w:t>
                            </w:r>
                            <w:r>
                              <w:t xml:space="preserve"> 03.080.01</w:t>
                            </w:r>
                          </w:p>
                          <w:p>
                            <w:pPr>
                              <w:pStyle w:val="160"/>
                            </w:pPr>
                            <w:r>
                              <w:rPr>
                                <w:rFonts w:ascii="黑体" w:hAnsi="黑体"/>
                              </w:rPr>
                              <w:t>CCS</w:t>
                            </w:r>
                            <w:r>
                              <w:t xml:space="preserve"> A02</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7pt;margin-top:-58.4pt;height:51.8pt;width:200pt;mso-position-horizontal-relative:margin;mso-position-vertical-relative:margin;z-index:251662336;mso-width-relative:page;mso-height-relative:page;" fillcolor="#FFFFFF" filled="t" stroked="f" coordsize="21600,21600" o:gfxdata="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R/MWfZAAAADAEAAA8AAAAAAAAAAQAgAAAAIgAAAGRycy9kb3ducmV2LnhtbFBLAQIUABQAAAAI&#10;AIdO4kBQA8NyJQIAAD4EAAAOAAAAAAAAAAEAIAAAACgBAABkcnMvZTJvRG9jLnhtbFBLBQYAAAAA&#10;BgAGAFkBAAC/BQAAAAA=&#10;">
                <v:fill on="t" focussize="0,0"/>
                <v:stroke on="f"/>
                <v:imagedata o:title=""/>
                <o:lock v:ext="edit" aspectratio="f"/>
                <v:textbox inset="0mm,0mm,0mm,0mm">
                  <w:txbxContent>
                    <w:p>
                      <w:pPr>
                        <w:pStyle w:val="160"/>
                      </w:pPr>
                      <w:r>
                        <w:rPr>
                          <w:rFonts w:ascii="黑体" w:hAnsi="黑体"/>
                        </w:rPr>
                        <w:t>ICS</w:t>
                      </w:r>
                      <w:r>
                        <w:t xml:space="preserve"> 03.080.01</w:t>
                      </w:r>
                    </w:p>
                    <w:p>
                      <w:pPr>
                        <w:pStyle w:val="160"/>
                      </w:pPr>
                      <w:r>
                        <w:rPr>
                          <w:rFonts w:ascii="黑体" w:hAnsi="黑体"/>
                        </w:rPr>
                        <w:t>CCS</w:t>
                      </w:r>
                      <w:r>
                        <w:t xml:space="preserve"> A02</w:t>
                      </w:r>
                    </w:p>
                  </w:txbxContent>
                </v:textbox>
                <w10:anchorlock/>
              </v:shape>
            </w:pict>
          </mc:Fallback>
        </mc:AlternateContent>
      </w:r>
      <w:r>
        <w:rPr>
          <w:rFonts w:ascii="宋体" w:hAnsi="宋体"/>
          <w:kern w:val="0"/>
          <w:szCs w:val="20"/>
        </w:rPr>
        <mc:AlternateContent>
          <mc:Choice Requires="wps">
            <w:drawing>
              <wp:anchor distT="0" distB="0" distL="114300" distR="114300" simplePos="0" relativeHeight="251661312" behindDoc="0" locked="1" layoutInCell="1" allowOverlap="1">
                <wp:simplePos x="0" y="0"/>
                <wp:positionH relativeFrom="margin">
                  <wp:posOffset>-328295</wp:posOffset>
                </wp:positionH>
                <wp:positionV relativeFrom="margin">
                  <wp:posOffset>8227695</wp:posOffset>
                </wp:positionV>
                <wp:extent cx="6598920" cy="903605"/>
                <wp:effectExtent l="0" t="0" r="5080" b="10795"/>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6598920" cy="903605"/>
                        </a:xfrm>
                        <a:prstGeom prst="rect">
                          <a:avLst/>
                        </a:prstGeom>
                        <a:solidFill>
                          <a:srgbClr val="FFFFFF"/>
                        </a:solidFill>
                        <a:ln>
                          <a:noFill/>
                        </a:ln>
                      </wps:spPr>
                      <wps:txbx>
                        <w:txbxContent>
                          <w:p>
                            <w:pPr>
                              <w:pStyle w:val="155"/>
                            </w:pPr>
                            <w:r>
                              <w:rPr>
                                <w:rFonts w:hint="eastAsia"/>
                              </w:rPr>
                              <w:t>中国国际贸易促进委员会商业行业分会</w:t>
                            </w:r>
                            <w:r>
                              <w:t xml:space="preserve"> </w:t>
                            </w:r>
                            <w:r>
                              <w:rPr>
                                <w:rStyle w:val="233"/>
                                <w:rFonts w:hint="eastAsia"/>
                              </w:rPr>
                              <w:t>发布</w:t>
                            </w:r>
                          </w:p>
                          <w:p>
                            <w:pPr>
                              <w:pStyle w:val="155"/>
                              <w:jc w:val="both"/>
                              <w:rPr>
                                <w:szCs w:val="22"/>
                                <w:lang w:eastAsia="zh-Hans"/>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85pt;margin-top:647.85pt;height:71.15pt;width:519.6pt;mso-position-horizontal-relative:margin;mso-position-vertical-relative:margin;z-index:251661312;mso-width-relative:page;mso-height-relative:page;" fillcolor="#FFFFFF" filled="t" stroked="f" coordsize="21600,21600" o:gfxdata="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7woc/cAAAADQEAAA8AAAAAAAAAAQAgAAAAIgAAAGRycy9kb3ducmV2LnhtbFBLAQIUABQAAAAI&#10;AIdO4kCBes5kIgIAADAEAAAOAAAAAAAAAAEAIAAAACsBAABkcnMvZTJvRG9jLnhtbFBLBQYAAAAA&#10;BgAGAFkBAAC/BQAAAAA=&#10;">
                <v:fill on="t" focussize="0,0"/>
                <v:stroke on="f"/>
                <v:imagedata o:title=""/>
                <o:lock v:ext="edit" aspectratio="f"/>
                <v:textbox inset="0mm,0mm,0mm,0mm">
                  <w:txbxContent>
                    <w:p>
                      <w:pPr>
                        <w:pStyle w:val="155"/>
                      </w:pPr>
                      <w:r>
                        <w:rPr>
                          <w:rFonts w:hint="eastAsia"/>
                        </w:rPr>
                        <w:t>中国国际贸易促进委员会商业行业分会</w:t>
                      </w:r>
                      <w:r>
                        <w:t xml:space="preserve"> </w:t>
                      </w:r>
                      <w:r>
                        <w:rPr>
                          <w:rStyle w:val="233"/>
                          <w:rFonts w:hint="eastAsia"/>
                        </w:rPr>
                        <w:t>发布</w:t>
                      </w:r>
                    </w:p>
                    <w:p>
                      <w:pPr>
                        <w:pStyle w:val="155"/>
                        <w:jc w:val="both"/>
                        <w:rPr>
                          <w:szCs w:val="22"/>
                          <w:lang w:eastAsia="zh-Hans"/>
                        </w:rPr>
                      </w:pPr>
                    </w:p>
                  </w:txbxContent>
                </v:textbox>
                <w10:anchorlock/>
              </v:shape>
            </w:pict>
          </mc:Fallback>
        </mc:AlternateContent>
      </w:r>
      <w:r>
        <w:rPr>
          <w:rFonts w:hint="eastAsia" w:ascii="宋体" w:hAnsi="宋体"/>
          <w:kern w:val="0"/>
          <w:szCs w:val="20"/>
        </w:rPr>
        <w:t xml:space="preserve">                                                             </w:t>
      </w:r>
    </w:p>
    <w:p>
      <w:pPr>
        <w:adjustRightInd/>
        <w:spacing w:line="240" w:lineRule="auto"/>
        <w:rPr>
          <w:szCs w:val="24"/>
        </w:rPr>
      </w:pPr>
    </w:p>
    <w:p>
      <w:pPr>
        <w:adjustRightInd/>
        <w:spacing w:line="240" w:lineRule="auto"/>
        <w:rPr>
          <w:szCs w:val="24"/>
        </w:rPr>
      </w:pPr>
    </w:p>
    <w:p>
      <w:pPr>
        <w:adjustRightInd/>
        <w:spacing w:line="240" w:lineRule="auto"/>
        <w:rPr>
          <w:szCs w:val="24"/>
        </w:rPr>
      </w:pPr>
    </w:p>
    <w:p>
      <w:pPr>
        <w:adjustRightInd/>
        <w:spacing w:line="240" w:lineRule="auto"/>
        <w:rPr>
          <w:szCs w:val="24"/>
        </w:rPr>
      </w:pPr>
    </w:p>
    <w:p>
      <w:pPr>
        <w:framePr w:w="3997" w:h="471" w:hRule="exact" w:vSpace="181" w:wrap="around" w:vAnchor="page" w:hAnchor="page" w:x="707" w:y="13981" w:anchorLock="1"/>
        <w:widowControl/>
        <w:adjustRightInd/>
        <w:spacing w:line="240" w:lineRule="auto"/>
        <w:jc w:val="left"/>
        <w:rPr>
          <w:rFonts w:eastAsia="黑体"/>
          <w:kern w:val="0"/>
          <w:sz w:val="28"/>
          <w:szCs w:val="20"/>
        </w:rPr>
      </w:pPr>
      <w:r>
        <w:rPr>
          <w:rFonts w:hint="eastAsia" w:eastAsia="黑体"/>
          <w:kern w:val="0"/>
          <w:sz w:val="28"/>
          <w:szCs w:val="20"/>
        </w:rPr>
        <w:tab/>
      </w:r>
      <w:r>
        <w:rPr>
          <w:rFonts w:ascii="黑体" w:eastAsia="黑体"/>
          <w:kern w:val="0"/>
          <w:sz w:val="28"/>
          <w:szCs w:val="20"/>
        </w:rPr>
        <w:t>20</w:t>
      </w:r>
      <w:r>
        <w:rPr>
          <w:rFonts w:hint="eastAsia" w:ascii="黑体" w:eastAsia="黑体"/>
          <w:kern w:val="0"/>
          <w:sz w:val="28"/>
          <w:szCs w:val="20"/>
        </w:rPr>
        <w:t>2</w:t>
      </w:r>
      <w:r>
        <w:rPr>
          <w:rFonts w:ascii="黑体" w:eastAsia="黑体"/>
          <w:kern w:val="0"/>
          <w:sz w:val="28"/>
          <w:szCs w:val="20"/>
        </w:rPr>
        <w:t>2</w:t>
      </w:r>
      <w:r>
        <w:rPr>
          <w:rFonts w:eastAsia="黑体"/>
          <w:kern w:val="0"/>
          <w:sz w:val="28"/>
          <w:szCs w:val="20"/>
        </w:rPr>
        <w:t xml:space="preserve"> </w:t>
      </w:r>
      <w:r>
        <w:rPr>
          <w:rFonts w:ascii="黑体" w:eastAsia="黑体"/>
          <w:kern w:val="0"/>
          <w:sz w:val="28"/>
          <w:szCs w:val="20"/>
        </w:rPr>
        <w:t>-</w:t>
      </w:r>
      <w:r>
        <w:rPr>
          <w:rFonts w:eastAsia="黑体"/>
          <w:kern w:val="0"/>
          <w:sz w:val="28"/>
          <w:szCs w:val="20"/>
        </w:rPr>
        <w:t xml:space="preserve"> </w:t>
      </w:r>
      <w:r>
        <w:rPr>
          <w:rFonts w:ascii="黑体" w:eastAsia="黑体"/>
          <w:kern w:val="0"/>
          <w:sz w:val="28"/>
          <w:szCs w:val="20"/>
        </w:rPr>
        <w:t>XX</w:t>
      </w:r>
      <w:r>
        <w:rPr>
          <w:rFonts w:eastAsia="黑体"/>
          <w:kern w:val="0"/>
          <w:sz w:val="28"/>
          <w:szCs w:val="20"/>
        </w:rPr>
        <w:t xml:space="preserve"> </w:t>
      </w:r>
      <w:r>
        <w:rPr>
          <w:rFonts w:ascii="黑体" w:eastAsia="黑体"/>
          <w:kern w:val="0"/>
          <w:sz w:val="28"/>
          <w:szCs w:val="20"/>
        </w:rPr>
        <w:t>-</w:t>
      </w:r>
      <w:r>
        <w:rPr>
          <w:rFonts w:eastAsia="黑体"/>
          <w:kern w:val="0"/>
          <w:sz w:val="28"/>
          <w:szCs w:val="20"/>
        </w:rPr>
        <w:t xml:space="preserve"> </w:t>
      </w:r>
      <w:r>
        <w:rPr>
          <w:rFonts w:ascii="黑体" w:eastAsia="黑体"/>
          <w:kern w:val="0"/>
          <w:sz w:val="28"/>
          <w:szCs w:val="20"/>
        </w:rPr>
        <w:t>XX</w:t>
      </w:r>
      <w:r>
        <w:rPr>
          <w:rFonts w:hint="eastAsia" w:eastAsia="黑体"/>
          <w:kern w:val="0"/>
          <w:sz w:val="28"/>
          <w:szCs w:val="20"/>
        </w:rPr>
        <w:t>发布</w:t>
      </w:r>
    </w:p>
    <w:p>
      <w:pPr>
        <w:framePr w:w="3997" w:h="471" w:hRule="exact" w:vSpace="181" w:wrap="around" w:vAnchor="page" w:hAnchor="page" w:x="6826" w:y="13963" w:anchorLock="1"/>
        <w:widowControl/>
        <w:adjustRightInd/>
        <w:spacing w:line="240" w:lineRule="auto"/>
        <w:jc w:val="right"/>
        <w:rPr>
          <w:rFonts w:ascii="黑体" w:eastAsia="黑体"/>
          <w:kern w:val="0"/>
          <w:sz w:val="28"/>
          <w:szCs w:val="20"/>
        </w:rPr>
      </w:pPr>
      <w:r>
        <w:rPr>
          <w:rFonts w:ascii="黑体" w:eastAsia="黑体"/>
          <w:kern w:val="0"/>
          <w:sz w:val="28"/>
          <w:szCs w:val="20"/>
        </w:rPr>
        <w:t>20</w:t>
      </w:r>
      <w:r>
        <w:rPr>
          <w:rFonts w:hint="eastAsia" w:ascii="黑体" w:eastAsia="黑体"/>
          <w:kern w:val="0"/>
          <w:sz w:val="28"/>
          <w:szCs w:val="20"/>
        </w:rPr>
        <w:t>2</w:t>
      </w:r>
      <w:r>
        <w:rPr>
          <w:rFonts w:ascii="黑体" w:eastAsia="黑体"/>
          <w:kern w:val="0"/>
          <w:sz w:val="28"/>
          <w:szCs w:val="20"/>
        </w:rPr>
        <w:t xml:space="preserve">2 - </w:t>
      </w:r>
      <w:r>
        <w:rPr>
          <w:rFonts w:ascii="黑体" w:eastAsia="黑体"/>
          <w:kern w:val="0"/>
          <w:sz w:val="28"/>
          <w:szCs w:val="20"/>
        </w:rPr>
        <w:fldChar w:fldCharType="begin">
          <w:ffData>
            <w:name w:val="SM"/>
            <w:enabled/>
            <w:calcOnExit w:val="0"/>
            <w:textInput>
              <w:default w:val="09"/>
              <w:maxLength w:val="2"/>
            </w:textInput>
          </w:ffData>
        </w:fldChar>
      </w:r>
      <w:r>
        <w:rPr>
          <w:rFonts w:ascii="黑体" w:eastAsia="黑体"/>
          <w:kern w:val="0"/>
          <w:sz w:val="28"/>
          <w:szCs w:val="20"/>
        </w:rPr>
        <w:instrText xml:space="preserve"> FORMTEXT </w:instrText>
      </w:r>
      <w:r>
        <w:rPr>
          <w:rFonts w:ascii="黑体" w:eastAsia="黑体"/>
          <w:kern w:val="0"/>
          <w:sz w:val="28"/>
          <w:szCs w:val="20"/>
        </w:rPr>
        <w:fldChar w:fldCharType="separate"/>
      </w:r>
      <w:r>
        <w:rPr>
          <w:rFonts w:ascii="黑体" w:eastAsia="黑体"/>
          <w:kern w:val="0"/>
          <w:sz w:val="28"/>
          <w:szCs w:val="20"/>
        </w:rPr>
        <w:t>XX</w:t>
      </w:r>
      <w:r>
        <w:rPr>
          <w:rFonts w:ascii="黑体" w:eastAsia="黑体"/>
          <w:kern w:val="0"/>
          <w:sz w:val="28"/>
          <w:szCs w:val="20"/>
        </w:rPr>
        <w:fldChar w:fldCharType="end"/>
      </w:r>
      <w:r>
        <w:rPr>
          <w:rFonts w:ascii="黑体" w:eastAsia="黑体"/>
          <w:kern w:val="0"/>
          <w:sz w:val="28"/>
          <w:szCs w:val="20"/>
        </w:rPr>
        <w:t xml:space="preserve"> - XX</w:t>
      </w:r>
      <w:r>
        <w:rPr>
          <w:rFonts w:hint="eastAsia" w:ascii="黑体" w:eastAsia="黑体"/>
          <w:kern w:val="0"/>
          <w:sz w:val="28"/>
          <w:szCs w:val="20"/>
        </w:rPr>
        <w:t>实施</w:t>
      </w:r>
    </w:p>
    <w:p>
      <w:pPr>
        <w:widowControl/>
        <w:adjustRightInd/>
        <w:spacing w:before="120" w:beforeLines="50" w:after="120" w:afterLines="50" w:line="240" w:lineRule="auto"/>
        <w:outlineLvl w:val="3"/>
        <w:rPr>
          <w:rFonts w:ascii="宋体" w:hAnsi="宋体"/>
          <w:kern w:val="0"/>
        </w:rPr>
      </w:pP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p>
    <w:p>
      <w:pPr>
        <w:pStyle w:val="94"/>
        <w:spacing w:after="360"/>
      </w:pPr>
      <w:bookmarkStart w:id="0" w:name="BookMark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"_Toc107438521" </w:instrText>
      </w:r>
      <w:r>
        <w:fldChar w:fldCharType="separate"/>
      </w:r>
      <w:r>
        <w:rPr>
          <w:rStyle w:val="34"/>
          <w:spacing w:val="320"/>
        </w:rPr>
        <w:t>前</w:t>
      </w:r>
      <w:r>
        <w:rPr>
          <w:rStyle w:val="34"/>
        </w:rPr>
        <w:t>言</w:t>
      </w:r>
      <w:r>
        <w:tab/>
      </w:r>
      <w:r>
        <w:fldChar w:fldCharType="begin"/>
      </w:r>
      <w:r>
        <w:instrText xml:space="preserve"> PAGEREF _Toc107438521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"_Toc107438522" </w:instrText>
      </w:r>
      <w:r>
        <w:fldChar w:fldCharType="separate"/>
      </w:r>
      <w:r>
        <w:rPr>
          <w:rStyle w:val="34"/>
          <w:spacing w:val="320"/>
        </w:rPr>
        <w:t>引</w:t>
      </w:r>
      <w:r>
        <w:rPr>
          <w:rStyle w:val="34"/>
        </w:rPr>
        <w:t>言</w:t>
      </w:r>
      <w:r>
        <w:tab/>
      </w:r>
      <w:r>
        <w:fldChar w:fldCharType="begin"/>
      </w:r>
      <w:r>
        <w:instrText xml:space="preserve"> PAGEREF _Toc107438522 \h </w:instrText>
      </w:r>
      <w:r>
        <w:fldChar w:fldCharType="separate"/>
      </w:r>
      <w:r>
        <w:t>III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"_Toc107438523" </w:instrText>
      </w:r>
      <w:r>
        <w:fldChar w:fldCharType="separate"/>
      </w:r>
      <w:r>
        <w:rPr>
          <w:rStyle w:val="34"/>
        </w:rPr>
        <w:t>1 范围</w:t>
      </w:r>
      <w:r>
        <w:tab/>
      </w:r>
      <w:r>
        <w:fldChar w:fldCharType="begin"/>
      </w:r>
      <w:r>
        <w:instrText xml:space="preserve"> PAGEREF _Toc107438523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"_Toc107438524" </w:instrText>
      </w:r>
      <w:r>
        <w:fldChar w:fldCharType="separate"/>
      </w:r>
      <w:r>
        <w:rPr>
          <w:rStyle w:val="34"/>
        </w:rPr>
        <w:t>2 规范性引用文件</w:t>
      </w:r>
      <w:r>
        <w:tab/>
      </w:r>
      <w:r>
        <w:fldChar w:fldCharType="begin"/>
      </w:r>
      <w:r>
        <w:instrText xml:space="preserve"> PAGEREF _Toc107438524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"_Toc107438525" </w:instrText>
      </w:r>
      <w:r>
        <w:fldChar w:fldCharType="separate"/>
      </w:r>
      <w:r>
        <w:rPr>
          <w:rStyle w:val="34"/>
        </w:rPr>
        <w:t>3 术语和定义</w:t>
      </w:r>
      <w:r>
        <w:tab/>
      </w:r>
      <w:r>
        <w:fldChar w:fldCharType="begin"/>
      </w:r>
      <w:r>
        <w:instrText xml:space="preserve"> PAGEREF _Toc107438525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"_Toc107438526" </w:instrText>
      </w:r>
      <w:r>
        <w:fldChar w:fldCharType="separate"/>
      </w:r>
      <w:r>
        <w:rPr>
          <w:rStyle w:val="34"/>
        </w:rPr>
        <w:t>4 基本原则</w:t>
      </w:r>
      <w:r>
        <w:tab/>
      </w:r>
      <w:r>
        <w:fldChar w:fldCharType="begin"/>
      </w:r>
      <w:r>
        <w:instrText xml:space="preserve"> PAGEREF _Toc107438526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"_Toc107438527" </w:instrText>
      </w:r>
      <w:r>
        <w:fldChar w:fldCharType="separate"/>
      </w:r>
      <w:r>
        <w:rPr>
          <w:rStyle w:val="34"/>
        </w:rPr>
        <w:t>5 基本要求</w:t>
      </w:r>
      <w:r>
        <w:tab/>
      </w:r>
      <w:r>
        <w:fldChar w:fldCharType="begin"/>
      </w:r>
      <w:r>
        <w:instrText xml:space="preserve"> PAGEREF _Toc107438527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"_Toc107438528" </w:instrText>
      </w:r>
      <w:r>
        <w:fldChar w:fldCharType="separate"/>
      </w:r>
      <w:r>
        <w:rPr>
          <w:rStyle w:val="34"/>
        </w:rPr>
        <w:t>6 服务内容与要求</w:t>
      </w:r>
      <w:r>
        <w:tab/>
      </w:r>
      <w:r>
        <w:fldChar w:fldCharType="begin"/>
      </w:r>
      <w:r>
        <w:instrText xml:space="preserve"> PAGEREF _Toc107438528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"_Toc107438529" </w:instrText>
      </w:r>
      <w:r>
        <w:fldChar w:fldCharType="separate"/>
      </w:r>
      <w:r>
        <w:rPr>
          <w:rStyle w:val="34"/>
          <w:spacing w:val="105"/>
        </w:rPr>
        <w:t>参考文</w:t>
      </w:r>
      <w:r>
        <w:rPr>
          <w:rStyle w:val="34"/>
        </w:rPr>
        <w:t>献</w:t>
      </w:r>
      <w:r>
        <w:tab/>
      </w:r>
      <w:r>
        <w:fldChar w:fldCharType="begin"/>
      </w:r>
      <w:r>
        <w:instrText xml:space="preserve"> PAGEREF _Toc107438529 \h </w:instrText>
      </w:r>
      <w:r>
        <w:fldChar w:fldCharType="separate"/>
      </w:r>
      <w:r>
        <w:t>7</w:t>
      </w:r>
      <w:r>
        <w:fldChar w:fldCharType="end"/>
      </w:r>
      <w:r>
        <w:fldChar w:fldCharType="end"/>
      </w:r>
    </w:p>
    <w:p>
      <w:pPr>
        <w:pStyle w:val="94"/>
        <w:spacing w:after="360"/>
        <w:sectPr>
          <w:headerReference r:id="rId9" w:type="default"/>
          <w:footerReference r:id="rId11" w:type="default"/>
          <w:headerReference r:id="rId10" w:type="even"/>
          <w:pgSz w:w="11906" w:h="16838"/>
          <w:pgMar w:top="567" w:right="1134" w:bottom="1134" w:left="1134" w:header="1418" w:footer="1134" w:gutter="284"/>
          <w:pgNumType w:fmt="upperRoman" w:start="1"/>
          <w:cols w:space="425" w:num="1"/>
          <w:formProt w:val="0"/>
          <w:docGrid w:linePitch="312" w:charSpace="0"/>
        </w:sectPr>
      </w:pPr>
      <w:r>
        <w:fldChar w:fldCharType="end"/>
      </w:r>
    </w:p>
    <w:bookmarkEnd w:id="0"/>
    <w:p>
      <w:pPr>
        <w:pStyle w:val="92"/>
        <w:spacing w:after="360"/>
      </w:pPr>
      <w:bookmarkStart w:id="1" w:name="_Toc107438521"/>
      <w:bookmarkStart w:id="2" w:name="BookMark2"/>
      <w:r>
        <w:rPr>
          <w:spacing w:val="320"/>
        </w:rPr>
        <w:t>前</w:t>
      </w:r>
      <w:r>
        <w:t>言</w:t>
      </w:r>
      <w:bookmarkEnd w:id="1"/>
    </w:p>
    <w:p>
      <w:pPr>
        <w:pStyle w:val="59"/>
        <w:ind w:firstLine="420"/>
      </w:pPr>
      <w:r>
        <w:rPr>
          <w:rFonts w:hint="eastAsia"/>
        </w:rPr>
        <w:t>本文件按照GB/T 1.1—2020《标准化工作导则  第1部分：标准化文件的结构和起草规则》的规定起草。</w:t>
      </w:r>
    </w:p>
    <w:p>
      <w:pPr>
        <w:pStyle w:val="59"/>
        <w:ind w:firstLine="420"/>
      </w:pPr>
    </w:p>
    <w:p>
      <w:pPr>
        <w:pStyle w:val="59"/>
        <w:ind w:firstLine="420"/>
        <w:rPr>
          <w:lang w:eastAsia="zh-Hans"/>
        </w:rPr>
      </w:pPr>
      <w:r>
        <w:rPr>
          <w:rFonts w:hint="eastAsia"/>
        </w:rPr>
        <w:t>本文件由</w:t>
      </w:r>
      <w:r>
        <w:rPr>
          <w:rFonts w:hint="eastAsia"/>
          <w:lang w:eastAsia="zh-Hans"/>
        </w:rPr>
        <w:t>中国标准化</w:t>
      </w:r>
      <w:r>
        <w:rPr>
          <w:rFonts w:hint="eastAsia"/>
        </w:rPr>
        <w:t>协</w:t>
      </w:r>
      <w:r>
        <w:rPr>
          <w:rFonts w:hint="eastAsia"/>
          <w:lang w:eastAsia="zh-Hans"/>
        </w:rPr>
        <w:t>会服务贸易分会</w:t>
      </w:r>
      <w:r>
        <w:rPr>
          <w:rFonts w:hint="eastAsia"/>
        </w:rPr>
        <w:t>提出。</w:t>
      </w:r>
    </w:p>
    <w:p>
      <w:pPr>
        <w:pStyle w:val="59"/>
        <w:ind w:firstLine="420"/>
      </w:pPr>
      <w:r>
        <w:rPr>
          <w:rFonts w:hint="eastAsia"/>
        </w:rPr>
        <w:t>本文件由中国国际贸易促进委员会商业行业委员会归口。</w:t>
      </w:r>
    </w:p>
    <w:p>
      <w:pPr>
        <w:pStyle w:val="59"/>
        <w:ind w:firstLine="420"/>
      </w:pPr>
      <w:r>
        <w:rPr>
          <w:rFonts w:hint="eastAsia"/>
        </w:rPr>
        <w:t>本文件起草单位：</w:t>
      </w:r>
      <w:r>
        <w:rPr>
          <w:rFonts w:hint="eastAsia"/>
          <w:lang w:eastAsia="zh-Hans"/>
        </w:rPr>
        <w:t>中国国际贸易促进委员会商业行业委员会</w:t>
      </w:r>
      <w:r>
        <w:rPr>
          <w:rFonts w:hint="eastAsia"/>
        </w:rPr>
        <w:t>、</w:t>
      </w:r>
      <w:r>
        <w:rPr>
          <w:rFonts w:hint="eastAsia"/>
          <w:lang w:eastAsia="zh-Hans"/>
        </w:rPr>
        <w:t>中国标准化</w:t>
      </w:r>
      <w:r>
        <w:rPr>
          <w:rFonts w:hint="eastAsia"/>
        </w:rPr>
        <w:t>协</w:t>
      </w:r>
      <w:r>
        <w:rPr>
          <w:rFonts w:hint="eastAsia"/>
          <w:lang w:eastAsia="zh-Hans"/>
        </w:rPr>
        <w:t>会服务贸易分会</w:t>
      </w:r>
      <w:r>
        <w:rPr>
          <w:rFonts w:hint="eastAsia"/>
        </w:rPr>
        <w:t>、</w:t>
      </w:r>
      <w:r>
        <w:rPr>
          <w:rFonts w:hint="eastAsia"/>
          <w:lang w:eastAsia="zh-Hans"/>
        </w:rPr>
        <w:t>华谊启明东方</w:t>
      </w:r>
      <w:r>
        <w:rPr>
          <w:rFonts w:hint="eastAsia"/>
          <w:lang w:val="en-US" w:eastAsia="zh-CN"/>
        </w:rPr>
        <w:t>暖</w:t>
      </w:r>
      <w:bookmarkStart w:id="21" w:name="_GoBack"/>
      <w:bookmarkEnd w:id="21"/>
      <w:r>
        <w:rPr>
          <w:rFonts w:hint="eastAsia"/>
          <w:lang w:eastAsia="zh-Hans"/>
        </w:rPr>
        <w:t>城市文化产业集群</w:t>
      </w:r>
      <w:r>
        <w:rPr>
          <w:rFonts w:hint="eastAsia"/>
        </w:rPr>
        <w:t>、中国国际商会商业行业商会。</w:t>
      </w:r>
    </w:p>
    <w:p>
      <w:pPr>
        <w:pStyle w:val="59"/>
        <w:ind w:firstLine="420"/>
      </w:pPr>
      <w:r>
        <w:rPr>
          <w:rFonts w:hint="eastAsia"/>
        </w:rPr>
        <w:t>本文件主要起草人：</w:t>
      </w:r>
      <w:r>
        <w:rPr>
          <w:rFonts w:hint="eastAsia"/>
          <w:lang w:eastAsia="zh-Hans"/>
        </w:rPr>
        <w:t>马克</w:t>
      </w:r>
      <w:r>
        <w:rPr>
          <w:rFonts w:hint="eastAsia"/>
        </w:rPr>
        <w:t>、</w:t>
      </w:r>
      <w:r>
        <w:rPr>
          <w:rFonts w:hint="eastAsia"/>
          <w:lang w:eastAsia="zh-Hans"/>
        </w:rPr>
        <w:t>姚歆</w:t>
      </w:r>
      <w:r>
        <w:rPr>
          <w:rFonts w:hint="eastAsia"/>
        </w:rPr>
        <w:t>、</w:t>
      </w:r>
      <w:r>
        <w:rPr>
          <w:rFonts w:hint="eastAsia"/>
          <w:lang w:eastAsia="zh-Hans"/>
        </w:rPr>
        <w:t>王秋</w:t>
      </w:r>
      <w:r>
        <w:rPr>
          <w:rFonts w:hint="eastAsia"/>
        </w:rPr>
        <w:t>、</w:t>
      </w:r>
      <w:r>
        <w:rPr>
          <w:rFonts w:hint="eastAsia"/>
          <w:lang w:eastAsia="zh-Hans"/>
        </w:rPr>
        <w:t>张坚钟</w:t>
      </w:r>
      <w:r>
        <w:rPr>
          <w:rFonts w:hint="eastAsia"/>
        </w:rPr>
        <w:t>、</w:t>
      </w:r>
      <w:r>
        <w:rPr>
          <w:rFonts w:hint="eastAsia"/>
          <w:lang w:eastAsia="zh-Hans"/>
        </w:rPr>
        <w:t>孙若风</w:t>
      </w:r>
      <w:r>
        <w:rPr>
          <w:rFonts w:hint="eastAsia"/>
        </w:rPr>
        <w:t>、</w:t>
      </w:r>
      <w:r>
        <w:rPr>
          <w:rFonts w:hint="eastAsia"/>
          <w:lang w:eastAsia="zh-Hans"/>
        </w:rPr>
        <w:t>王惠</w:t>
      </w:r>
      <w:r>
        <w:rPr>
          <w:rFonts w:hint="eastAsia"/>
        </w:rPr>
        <w:t>、</w:t>
      </w:r>
      <w:r>
        <w:rPr>
          <w:rFonts w:hint="eastAsia"/>
          <w:lang w:eastAsia="zh-Hans"/>
        </w:rPr>
        <w:t>张立慧</w:t>
      </w:r>
      <w:r>
        <w:rPr>
          <w:rFonts w:hint="eastAsia"/>
        </w:rPr>
        <w:t>、王曦、</w:t>
      </w:r>
      <w:r>
        <w:rPr>
          <w:rFonts w:hint="eastAsia"/>
          <w:lang w:eastAsia="zh-Hans"/>
        </w:rPr>
        <w:t>刘晓</w:t>
      </w:r>
      <w:r>
        <w:rPr>
          <w:rFonts w:hint="eastAsia"/>
        </w:rPr>
        <w:t>、</w:t>
      </w:r>
      <w:r>
        <w:rPr>
          <w:rFonts w:hint="eastAsia"/>
          <w:lang w:eastAsia="zh-Hans"/>
        </w:rPr>
        <w:t>刘鑫一</w:t>
      </w:r>
      <w:r>
        <w:rPr>
          <w:rFonts w:hint="eastAsia"/>
        </w:rPr>
        <w:t>、</w:t>
      </w:r>
      <w:r>
        <w:rPr>
          <w:rFonts w:hint="eastAsia"/>
          <w:lang w:eastAsia="zh-Hans"/>
        </w:rPr>
        <w:t>曹艳霞</w:t>
      </w:r>
      <w:r>
        <w:rPr>
          <w:rFonts w:hint="eastAsia"/>
        </w:rPr>
        <w:t>、</w:t>
      </w:r>
      <w:r>
        <w:rPr>
          <w:rFonts w:hint="eastAsia"/>
          <w:lang w:eastAsia="zh-Hans"/>
        </w:rPr>
        <w:t>陈琳</w:t>
      </w:r>
      <w:r>
        <w:rPr>
          <w:rFonts w:hint="eastAsia"/>
        </w:rPr>
        <w:t>、</w:t>
      </w:r>
      <w:r>
        <w:rPr>
          <w:rFonts w:hint="eastAsia"/>
          <w:lang w:eastAsia="zh-Hans"/>
        </w:rPr>
        <w:t>刘曙彰</w:t>
      </w:r>
      <w:r>
        <w:rPr>
          <w:rFonts w:hint="eastAsia"/>
        </w:rPr>
        <w:t>、黄远。</w:t>
      </w:r>
    </w:p>
    <w:p>
      <w:pPr>
        <w:pStyle w:val="59"/>
        <w:ind w:firstLine="420"/>
      </w:pPr>
    </w:p>
    <w:p>
      <w:pPr>
        <w:pStyle w:val="59"/>
        <w:ind w:firstLine="420"/>
        <w:sectPr>
          <w:pgSz w:w="11906" w:h="16838"/>
          <w:pgMar w:top="567" w:right="1134" w:bottom="1134" w:left="1134" w:header="1418" w:footer="1134" w:gutter="284"/>
          <w:pgNumType w:fmt="upperRoman"/>
          <w:cols w:space="425" w:num="1"/>
          <w:formProt w:val="0"/>
          <w:docGrid w:linePitch="312" w:charSpace="0"/>
        </w:sectPr>
      </w:pPr>
    </w:p>
    <w:bookmarkEnd w:id="2"/>
    <w:p>
      <w:pPr>
        <w:pStyle w:val="92"/>
        <w:spacing w:after="360"/>
      </w:pPr>
      <w:bookmarkStart w:id="3" w:name="_Toc107438522"/>
      <w:bookmarkStart w:id="4" w:name="BookMark3"/>
      <w:r>
        <w:rPr>
          <w:spacing w:val="320"/>
        </w:rPr>
        <w:t>引</w:t>
      </w:r>
      <w:r>
        <w:t>言</w:t>
      </w:r>
      <w:bookmarkEnd w:id="3"/>
    </w:p>
    <w:p>
      <w:pPr>
        <w:pStyle w:val="59"/>
        <w:ind w:firstLine="420"/>
      </w:pPr>
      <w:r>
        <w:rPr>
          <w:rFonts w:hint="eastAsia"/>
        </w:rPr>
        <w:t>近年来，随着党和国家对于文化事业、文化产业的高度重视，各个城市也已将城市文化发展作为重点工作之一，积极推动文化兴市，打造城市文化名片。</w:t>
      </w:r>
    </w:p>
    <w:p>
      <w:pPr>
        <w:pStyle w:val="59"/>
        <w:ind w:firstLine="420"/>
      </w:pPr>
      <w:r>
        <w:rPr>
          <w:rFonts w:hint="eastAsia"/>
        </w:rPr>
        <w:t>城市文化生活综合体以打造城市超级IP，通过城市悠久的历史、璀璨的人文，塑造城市精神、构建城市深层的文化内涵为中心的城市文化综合体，逐渐成为中国各城市文化大发展的亮点。文旅综合体的一个重要组成部分——文旅演艺市场，更也已由单一的旅游演出、城市灯光秀、城市光影秀等，向以城市IP活化城市历史、创新城市文化的沉浸式体验式场景式文化演艺作品递进。在“内容为王”的时代，城市IP的挖掘，是城市内涵式发展的生动体现，是引领消费升级发展城市文化产业的核心引擎。各城市建设已从增量时代向存量+内容时代进化，既有建筑改造及城市更新成为各城市发展的效率。</w:t>
      </w:r>
    </w:p>
    <w:p>
      <w:pPr>
        <w:pStyle w:val="59"/>
        <w:ind w:firstLine="420"/>
      </w:pPr>
      <w:r>
        <w:rPr>
          <w:rFonts w:hint="eastAsia"/>
        </w:rPr>
        <w:t>城市文化生活综合体以全面践行文化让城市生活更美好的项目主旨理念，让人民文化为人民服务为出发点，全面提升城市文化创新服务水平，共同推动中国城市文化进程，不断推进城市文化公共服务水平。</w:t>
      </w:r>
    </w:p>
    <w:p>
      <w:pPr>
        <w:pStyle w:val="59"/>
        <w:ind w:firstLine="420"/>
        <w:sectPr>
          <w:pgSz w:w="11906" w:h="16838"/>
          <w:pgMar w:top="567" w:right="1134" w:bottom="1134" w:left="1134" w:header="1418" w:footer="1134" w:gutter="284"/>
          <w:pgNumType w:fmt="upperRoman"/>
          <w:cols w:space="425" w:num="1"/>
          <w:formProt w:val="0"/>
          <w:docGrid w:linePitch="312" w:charSpace="0"/>
        </w:sectPr>
      </w:pPr>
      <w:r>
        <w:rPr>
          <w:rFonts w:hint="eastAsia"/>
        </w:rPr>
        <w:t>本文件通过对商标品牌、内容</w:t>
      </w:r>
      <w:r>
        <w:t>、</w:t>
      </w:r>
      <w:r>
        <w:rPr>
          <w:rFonts w:hint="eastAsia"/>
          <w:lang w:eastAsia="zh-Hans"/>
        </w:rPr>
        <w:t>创作孵化</w:t>
      </w:r>
      <w:r>
        <w:rPr>
          <w:rFonts w:hint="eastAsia"/>
        </w:rPr>
        <w:t>三大因素的创建与管理进行规范，从而明确城市文化生活综合体内容构建要求，旨在真正适应“内容为主”的时代需求。</w:t>
      </w:r>
    </w:p>
    <w:bookmarkEnd w:id="4"/>
    <w:p>
      <w:pPr>
        <w:spacing w:line="20" w:lineRule="exact"/>
        <w:jc w:val="center"/>
        <w:rPr>
          <w:rFonts w:ascii="黑体" w:hAnsi="黑体" w:eastAsia="黑体"/>
          <w:sz w:val="32"/>
          <w:szCs w:val="32"/>
        </w:rPr>
      </w:pPr>
      <w:bookmarkStart w:id="5" w:name="BookMark4"/>
    </w:p>
    <w:p>
      <w:pPr>
        <w:spacing w:line="20" w:lineRule="exact"/>
        <w:jc w:val="center"/>
        <w:rPr>
          <w:rFonts w:ascii="黑体" w:hAnsi="黑体" w:eastAsia="黑体"/>
          <w:sz w:val="32"/>
          <w:szCs w:val="32"/>
        </w:rPr>
      </w:pPr>
    </w:p>
    <w:sdt>
      <w:sdtPr>
        <w:tag w:val="NEW_STAND_NAME"/>
        <w:id w:val="595910757"/>
        <w:lock w:val="sdtLocked"/>
        <w:placeholder>
          <w:docPart w:val="A3013DE4E982473C9C19AAF993521464"/>
        </w:placeholder>
      </w:sdtPr>
      <w:sdtContent>
        <w:p>
          <w:pPr>
            <w:pStyle w:val="181"/>
            <w:spacing w:before="436" w:beforeLines="182" w:after="528" w:afterLines="220"/>
          </w:pPr>
          <w:bookmarkStart w:id="6" w:name="NEW_STAND_NAME"/>
          <w:r>
            <w:rPr>
              <w:rFonts w:hint="eastAsia"/>
            </w:rPr>
            <w:t>城市文化生活综合体内容构建规范</w:t>
          </w:r>
        </w:p>
      </w:sdtContent>
    </w:sdt>
    <w:bookmarkEnd w:id="6"/>
    <w:p>
      <w:pPr>
        <w:pStyle w:val="107"/>
        <w:spacing w:before="240" w:after="240"/>
      </w:pPr>
      <w:bookmarkStart w:id="7" w:name="_Toc107438523"/>
      <w:bookmarkStart w:id="8" w:name="_Hlk76722531"/>
      <w:r>
        <w:rPr>
          <w:rFonts w:hint="eastAsia"/>
        </w:rPr>
        <w:t>范围</w:t>
      </w:r>
      <w:bookmarkEnd w:id="7"/>
    </w:p>
    <w:bookmarkEnd w:id="8"/>
    <w:p>
      <w:pPr>
        <w:pStyle w:val="59"/>
        <w:ind w:firstLine="420"/>
      </w:pPr>
      <w:r>
        <w:rPr>
          <w:rFonts w:hint="eastAsia"/>
        </w:rPr>
        <w:t>本文件规定了城市文化综合体内容构建的基本原则、基本要求、服务内容和要求。</w:t>
      </w:r>
    </w:p>
    <w:p>
      <w:pPr>
        <w:pStyle w:val="59"/>
        <w:ind w:firstLine="420"/>
      </w:pPr>
      <w:r>
        <w:rPr>
          <w:rFonts w:hint="eastAsia"/>
        </w:rPr>
        <w:t>本文件适用于开展城市文化生活综合体内容构建的提供商。</w:t>
      </w:r>
    </w:p>
    <w:p>
      <w:pPr>
        <w:pStyle w:val="107"/>
        <w:spacing w:before="240" w:after="240"/>
      </w:pPr>
      <w:bookmarkStart w:id="9" w:name="_Toc107438524"/>
      <w:bookmarkStart w:id="10" w:name="_Hlk76722538"/>
      <w:r>
        <w:rPr>
          <w:rFonts w:hint="eastAsia"/>
        </w:rPr>
        <w:t>规范性引用文件</w:t>
      </w:r>
      <w:bookmarkEnd w:id="9"/>
    </w:p>
    <w:bookmarkEnd w:id="10"/>
    <w:sdt>
      <w:sdtPr>
        <w:rPr>
          <w:rFonts w:hint="eastAsia"/>
        </w:rPr>
        <w:id w:val="-1457100817"/>
        <w:placeholder>
          <w:docPart w:val="4F7A4CB6EF2447E9847A5800FE44F9A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w:t>
          </w:r>
          <w:r>
            <w:rPr>
              <w:rFonts w:hint="eastAsia"/>
              <w:highlight w:val="none"/>
            </w:rPr>
            <w:t>注日期</w:t>
          </w:r>
          <w:r>
            <w:rPr>
              <w:rFonts w:hint="eastAsia"/>
            </w:rPr>
            <w:t>的引用文件，仅该日期对应的版本适用于本文件；不注日期的引用文件，其最新版本（包括所有的修改单）适用于本文件。</w:t>
          </w:r>
        </w:p>
      </w:sdtContent>
    </w:sdt>
    <w:p>
      <w:pPr>
        <w:pStyle w:val="59"/>
        <w:ind w:firstLine="420"/>
      </w:pPr>
      <w:r>
        <w:t xml:space="preserve">GB/T 29490-2013  </w:t>
      </w:r>
      <w:r>
        <w:rPr>
          <w:rFonts w:hint="eastAsia"/>
        </w:rPr>
        <w:t>企业知识产权管理规范</w:t>
      </w:r>
    </w:p>
    <w:p>
      <w:pPr>
        <w:pStyle w:val="107"/>
        <w:spacing w:before="240" w:after="240"/>
      </w:pPr>
      <w:bookmarkStart w:id="11" w:name="_Toc107438525"/>
      <w:bookmarkStart w:id="12" w:name="_Hlk76722548"/>
      <w:r>
        <w:rPr>
          <w:rFonts w:hint="eastAsia"/>
          <w:szCs w:val="21"/>
        </w:rPr>
        <w:t>术语和定义</w:t>
      </w:r>
      <w:bookmarkEnd w:id="11"/>
    </w:p>
    <w:bookmarkEnd w:id="12"/>
    <w:sdt>
      <w:sdtPr>
        <w:id w:val="-1641879736"/>
        <w:placeholder>
          <w:docPart w:val="DEA0A10E15EE4DE4934C5912241E4E7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r>
            <w:t>下列术语和定义适用于本文件。</w:t>
          </w:r>
        </w:p>
      </w:sdtContent>
    </w:sdt>
    <w:p>
      <w:pPr>
        <w:pStyle w:val="59"/>
        <w:ind w:firstLine="420"/>
      </w:pPr>
      <w:r>
        <w:rPr>
          <w:rFonts w:hint="eastAsia"/>
        </w:rPr>
        <w:t xml:space="preserve"> </w:t>
      </w:r>
      <w:r>
        <w:t xml:space="preserve">                                                                                                                               </w:t>
      </w:r>
    </w:p>
    <w:p>
      <w:pPr>
        <w:pStyle w:val="227"/>
        <w:ind w:left="420" w:hanging="420" w:hangingChars="200"/>
        <w:rPr>
          <w:rFonts w:ascii="黑体" w:hAnsi="黑体" w:eastAsia="黑体"/>
        </w:rPr>
      </w:pPr>
      <w:bookmarkStart w:id="13" w:name="_Hlk76722521"/>
    </w:p>
    <w:p>
      <w:pPr>
        <w:pStyle w:val="227"/>
        <w:numPr>
          <w:ilvl w:val="0"/>
          <w:numId w:val="0"/>
        </w:numPr>
        <w:ind w:firstLine="420" w:firstLineChars="200"/>
        <w:rPr>
          <w:rFonts w:ascii="黑体" w:hAnsi="黑体" w:eastAsia="黑体"/>
        </w:rPr>
      </w:pPr>
      <w:r>
        <w:rPr>
          <w:rFonts w:hint="eastAsia" w:ascii="黑体" w:hAnsi="黑体" w:eastAsia="黑体"/>
        </w:rPr>
        <w:t xml:space="preserve">城市文化生活综合体 </w:t>
      </w:r>
      <w:r>
        <w:rPr>
          <w:rFonts w:ascii="黑体" w:hAnsi="黑体" w:eastAsia="黑体"/>
        </w:rPr>
        <w:t xml:space="preserve">  </w:t>
      </w:r>
      <w:r>
        <w:rPr>
          <w:rFonts w:hint="eastAsia" w:ascii="黑体" w:hAnsi="黑体" w:eastAsia="黑体"/>
        </w:rPr>
        <w:t>city</w:t>
      </w:r>
      <w:r>
        <w:rPr>
          <w:rFonts w:ascii="黑体" w:hAnsi="黑体" w:eastAsia="黑体"/>
        </w:rPr>
        <w:t xml:space="preserve"> cultur</w:t>
      </w:r>
      <w:r>
        <w:rPr>
          <w:rFonts w:hint="eastAsia" w:ascii="黑体" w:hAnsi="黑体" w:eastAsia="黑体"/>
        </w:rPr>
        <w:t xml:space="preserve">al </w:t>
      </w:r>
      <w:r>
        <w:rPr>
          <w:rFonts w:ascii="黑体" w:hAnsi="黑体" w:eastAsia="黑体"/>
        </w:rPr>
        <w:t xml:space="preserve">life </w:t>
      </w:r>
      <w:r>
        <w:rPr>
          <w:rFonts w:hint="eastAsia" w:ascii="黑体" w:hAnsi="黑体" w:eastAsia="黑体"/>
        </w:rPr>
        <w:t>c</w:t>
      </w:r>
      <w:r>
        <w:rPr>
          <w:rFonts w:ascii="黑体" w:hAnsi="黑体" w:eastAsia="黑体"/>
        </w:rPr>
        <w:t>o</w:t>
      </w:r>
      <w:r>
        <w:rPr>
          <w:rFonts w:hint="eastAsia" w:ascii="黑体" w:hAnsi="黑体" w:eastAsia="黑体"/>
        </w:rPr>
        <w:t>mplex</w:t>
      </w:r>
    </w:p>
    <w:bookmarkEnd w:id="13"/>
    <w:p>
      <w:pPr>
        <w:pStyle w:val="59"/>
        <w:ind w:firstLine="420"/>
      </w:pPr>
      <w:r>
        <w:rPr>
          <w:rFonts w:hint="eastAsia"/>
        </w:rPr>
        <w:t>以“城市人民公园及美好生活度假地”为定位，汇集“新城市客厅、新城市文化、新文旅演艺、新休闲度假、新娱乐新商业新零售、新家庭文化消费一站式综合体、新城市地标”为一体的一站式城市文化生活综合体。</w:t>
      </w:r>
    </w:p>
    <w:p>
      <w:pPr>
        <w:pStyle w:val="183"/>
      </w:pPr>
      <w:r>
        <w:rPr>
          <w:rFonts w:hint="eastAsia"/>
        </w:rPr>
        <w:t>以下简称“综合体”。</w:t>
      </w:r>
    </w:p>
    <w:p>
      <w:pPr>
        <w:pStyle w:val="227"/>
        <w:ind w:left="420" w:hanging="420" w:hangingChars="200"/>
        <w:rPr>
          <w:rFonts w:ascii="黑体" w:hAnsi="黑体" w:eastAsia="黑体"/>
        </w:rPr>
      </w:pPr>
    </w:p>
    <w:p>
      <w:pPr>
        <w:pStyle w:val="227"/>
        <w:numPr>
          <w:ilvl w:val="0"/>
          <w:numId w:val="0"/>
        </w:numPr>
        <w:ind w:firstLine="420" w:firstLineChars="200"/>
        <w:rPr>
          <w:rFonts w:ascii="黑体" w:hAnsi="黑体" w:eastAsia="黑体"/>
        </w:rPr>
      </w:pPr>
      <w:r>
        <w:rPr>
          <w:rFonts w:hint="eastAsia" w:ascii="黑体" w:hAnsi="黑体" w:eastAsia="黑体"/>
        </w:rPr>
        <w:t xml:space="preserve">商标权 </w:t>
      </w:r>
      <w:r>
        <w:rPr>
          <w:rFonts w:ascii="黑体" w:hAnsi="黑体" w:eastAsia="黑体"/>
        </w:rPr>
        <w:t>trademark right</w:t>
      </w:r>
    </w:p>
    <w:p>
      <w:pPr>
        <w:pStyle w:val="59"/>
        <w:ind w:firstLine="420"/>
      </w:pPr>
      <w:r>
        <w:rPr>
          <w:rFonts w:hint="eastAsia"/>
        </w:rPr>
        <w:t>商标所有人对其商标依法享有的权利。</w:t>
      </w:r>
    </w:p>
    <w:p>
      <w:pPr>
        <w:pStyle w:val="59"/>
        <w:ind w:firstLine="420"/>
      </w:pPr>
      <w:r>
        <w:rPr>
          <w:rFonts w:hint="eastAsia"/>
        </w:rPr>
        <w:t>[来源：</w:t>
      </w:r>
      <w:bookmarkStart w:id="14" w:name="_Hlk107406825"/>
      <w:r>
        <w:rPr>
          <w:rFonts w:hint="eastAsia"/>
        </w:rPr>
        <w:t>G</w:t>
      </w:r>
      <w:r>
        <w:t>B/T 39550-2020</w:t>
      </w:r>
      <w:bookmarkEnd w:id="14"/>
      <w:r>
        <w:t>,3.2]</w:t>
      </w:r>
    </w:p>
    <w:p>
      <w:pPr>
        <w:pStyle w:val="227"/>
        <w:ind w:left="420" w:hanging="420" w:hangingChars="200"/>
        <w:rPr>
          <w:rFonts w:ascii="黑体" w:hAnsi="黑体" w:eastAsia="黑体"/>
        </w:rPr>
      </w:pPr>
    </w:p>
    <w:p>
      <w:pPr>
        <w:pStyle w:val="227"/>
        <w:numPr>
          <w:ilvl w:val="0"/>
          <w:numId w:val="0"/>
        </w:numPr>
        <w:ind w:firstLine="420" w:firstLineChars="200"/>
        <w:rPr>
          <w:rFonts w:ascii="黑体" w:hAnsi="黑体" w:eastAsia="黑体"/>
        </w:rPr>
      </w:pPr>
      <w:r>
        <w:rPr>
          <w:rFonts w:hint="eastAsia" w:ascii="黑体" w:hAnsi="黑体" w:eastAsia="黑体"/>
        </w:rPr>
        <w:t>著作权 copyright</w:t>
      </w:r>
    </w:p>
    <w:p>
      <w:pPr>
        <w:pStyle w:val="59"/>
        <w:ind w:firstLine="420"/>
      </w:pPr>
      <w:r>
        <w:rPr>
          <w:rFonts w:hint="eastAsia"/>
        </w:rPr>
        <w:t>文学、艺术、社会科学、工程技术等作品的作者依法享有的与作品有关的权益。</w:t>
      </w:r>
    </w:p>
    <w:p>
      <w:pPr>
        <w:pStyle w:val="183"/>
      </w:pPr>
      <w:r>
        <w:rPr>
          <w:rFonts w:hint="eastAsia"/>
        </w:rPr>
        <w:t>著作权种类包括文字作品，口述作品，音乐、戏剧、曲艺、舞蹈、杂技艺术作品，美术建筑作品，摄影作品，视听作品，工程设计图、产品设计图、地图、示意图等图制作品和模型作品，计算机软件作品，符合作品特征的其它智力成果。</w:t>
      </w:r>
    </w:p>
    <w:p>
      <w:pPr>
        <w:pStyle w:val="59"/>
        <w:ind w:firstLine="420"/>
      </w:pPr>
      <w:r>
        <w:rPr>
          <w:rFonts w:hint="eastAsia"/>
        </w:rPr>
        <w:t>[来源：G</w:t>
      </w:r>
      <w:r>
        <w:t>B/T 39550-2020</w:t>
      </w:r>
      <w:r>
        <w:rPr>
          <w:rFonts w:hint="eastAsia"/>
        </w:rPr>
        <w:t>，3</w:t>
      </w:r>
      <w:r>
        <w:t>.3</w:t>
      </w:r>
      <w:r>
        <w:rPr>
          <w:rFonts w:hint="eastAsia"/>
        </w:rPr>
        <w:t>，有修改</w:t>
      </w:r>
      <w:r>
        <w:t>]</w:t>
      </w:r>
    </w:p>
    <w:p>
      <w:pPr>
        <w:pStyle w:val="59"/>
        <w:ind w:firstLine="420"/>
      </w:pPr>
    </w:p>
    <w:p>
      <w:pPr>
        <w:pStyle w:val="227"/>
        <w:ind w:left="420" w:hanging="420" w:hangingChars="200"/>
        <w:rPr>
          <w:rFonts w:ascii="黑体" w:hAnsi="黑体" w:eastAsia="黑体"/>
        </w:rPr>
      </w:pPr>
    </w:p>
    <w:p>
      <w:pPr>
        <w:pStyle w:val="227"/>
        <w:numPr>
          <w:ilvl w:val="0"/>
          <w:numId w:val="0"/>
        </w:numPr>
        <w:ind w:firstLine="420" w:firstLineChars="200"/>
        <w:rPr>
          <w:rFonts w:ascii="黑体" w:hAnsi="黑体" w:eastAsia="黑体"/>
        </w:rPr>
      </w:pPr>
      <w:r>
        <w:rPr>
          <w:rFonts w:hint="eastAsia" w:ascii="黑体" w:hAnsi="黑体" w:eastAsia="黑体"/>
        </w:rPr>
        <w:t>品牌授权 licensed</w:t>
      </w:r>
      <w:r>
        <w:rPr>
          <w:rFonts w:ascii="黑体" w:hAnsi="黑体" w:eastAsia="黑体"/>
        </w:rPr>
        <w:t xml:space="preserve"> </w:t>
      </w:r>
      <w:r>
        <w:rPr>
          <w:rFonts w:hint="eastAsia" w:ascii="黑体" w:hAnsi="黑体" w:eastAsia="黑体"/>
        </w:rPr>
        <w:t>brand</w:t>
      </w:r>
    </w:p>
    <w:p>
      <w:pPr>
        <w:pStyle w:val="59"/>
        <w:ind w:firstLine="420"/>
      </w:pPr>
      <w:r>
        <w:rPr>
          <w:rFonts w:hint="eastAsia"/>
        </w:rPr>
        <w:t>品牌许可</w:t>
      </w:r>
    </w:p>
    <w:p>
      <w:pPr>
        <w:pStyle w:val="59"/>
        <w:ind w:firstLine="420"/>
      </w:pPr>
      <w:r>
        <w:rPr>
          <w:rFonts w:hint="eastAsia"/>
        </w:rPr>
        <w:t>品牌持有者以合同的形式将其品牌授予被授权者（被许可者）使用。</w:t>
      </w:r>
    </w:p>
    <w:p>
      <w:pPr>
        <w:pStyle w:val="227"/>
        <w:ind w:left="420" w:hanging="420" w:hangingChars="200"/>
        <w:rPr>
          <w:rFonts w:ascii="黑体" w:hAnsi="黑体" w:eastAsia="黑体"/>
        </w:rPr>
      </w:pPr>
    </w:p>
    <w:p>
      <w:pPr>
        <w:pStyle w:val="227"/>
        <w:numPr>
          <w:ilvl w:val="0"/>
          <w:numId w:val="0"/>
        </w:numPr>
        <w:ind w:firstLine="420" w:firstLineChars="200"/>
        <w:rPr>
          <w:rFonts w:ascii="黑体" w:hAnsi="黑体" w:eastAsia="黑体"/>
        </w:rPr>
      </w:pPr>
      <w:r>
        <w:rPr>
          <w:rFonts w:hint="eastAsia" w:ascii="黑体" w:hAnsi="黑体" w:eastAsia="黑体"/>
        </w:rPr>
        <w:t xml:space="preserve">知识产权 </w:t>
      </w:r>
      <w:r>
        <w:rPr>
          <w:rFonts w:ascii="黑体" w:hAnsi="黑体" w:eastAsia="黑体"/>
        </w:rPr>
        <w:t>intellectual priority (IP)</w:t>
      </w:r>
    </w:p>
    <w:p>
      <w:pPr>
        <w:pStyle w:val="59"/>
        <w:ind w:firstLine="420"/>
      </w:pPr>
      <w:r>
        <w:rPr>
          <w:rFonts w:hint="eastAsia"/>
        </w:rPr>
        <w:t>自然人或法人对其智力活动创造的成果依法享有的权利，主要包括专利权、商标权、著作权、集成电路布图设计权、地理标志权、植物新品种权、未披露的信息专有权等。</w:t>
      </w:r>
    </w:p>
    <w:p>
      <w:pPr>
        <w:pStyle w:val="59"/>
        <w:ind w:firstLine="420"/>
      </w:pPr>
      <w:r>
        <w:rPr>
          <w:rFonts w:hint="eastAsia"/>
        </w:rPr>
        <w:t>[来源：G</w:t>
      </w:r>
      <w:r>
        <w:t>B/T 33251-2016,3.1]</w:t>
      </w:r>
    </w:p>
    <w:p>
      <w:pPr>
        <w:pStyle w:val="107"/>
        <w:spacing w:before="240" w:after="240"/>
      </w:pPr>
      <w:bookmarkStart w:id="15" w:name="_Toc107438526"/>
      <w:r>
        <w:rPr>
          <w:rFonts w:hint="eastAsia"/>
        </w:rPr>
        <w:t>基本原则</w:t>
      </w:r>
      <w:bookmarkEnd w:id="15"/>
    </w:p>
    <w:p>
      <w:pPr>
        <w:pStyle w:val="108"/>
        <w:spacing w:before="120" w:after="120"/>
      </w:pPr>
      <w:bookmarkStart w:id="16" w:name="_Hlk76722822"/>
      <w:r>
        <w:rPr>
          <w:rFonts w:hint="eastAsia"/>
        </w:rPr>
        <w:t>文化引领</w:t>
      </w:r>
    </w:p>
    <w:p>
      <w:pPr>
        <w:pStyle w:val="59"/>
        <w:ind w:firstLine="420"/>
      </w:pPr>
      <w:r>
        <w:rPr>
          <w:rFonts w:hint="eastAsia"/>
        </w:rPr>
        <w:t>全面贯彻中宣部、中央文改办国家文化大数据工程和新时代文明文化实践中心工程精神，坚定文化自信，确保内容文明健康，讲好城市故事。</w:t>
      </w:r>
    </w:p>
    <w:p>
      <w:pPr>
        <w:pStyle w:val="108"/>
        <w:spacing w:before="120" w:after="120"/>
      </w:pPr>
      <w:r>
        <w:rPr>
          <w:rFonts w:hint="eastAsia"/>
        </w:rPr>
        <w:t>民生导向</w:t>
      </w:r>
    </w:p>
    <w:p>
      <w:pPr>
        <w:pStyle w:val="59"/>
        <w:ind w:firstLine="420"/>
      </w:pPr>
      <w:r>
        <w:rPr>
          <w:rFonts w:hint="eastAsia"/>
        </w:rPr>
        <w:t>坚持人民文化为人民作为工作方向，满足人民对美好生活的需求，丰富人民群众的精神文化生活。</w:t>
      </w:r>
    </w:p>
    <w:p>
      <w:pPr>
        <w:pStyle w:val="108"/>
        <w:spacing w:before="120" w:after="120"/>
      </w:pPr>
      <w:r>
        <w:rPr>
          <w:rFonts w:hint="eastAsia"/>
        </w:rPr>
        <w:t>因地制宜</w:t>
      </w:r>
    </w:p>
    <w:p>
      <w:pPr>
        <w:pStyle w:val="59"/>
        <w:ind w:firstLine="420"/>
      </w:pPr>
      <w:r>
        <w:rPr>
          <w:rFonts w:hint="eastAsia"/>
        </w:rPr>
        <w:t>根据城市的发展情况，融合地域历史文化特色，设计主题和内容，量身打造一站式文化生活综合体。</w:t>
      </w:r>
    </w:p>
    <w:bookmarkEnd w:id="16"/>
    <w:p>
      <w:pPr>
        <w:pStyle w:val="108"/>
        <w:spacing w:before="120" w:after="120"/>
      </w:pPr>
      <w:r>
        <w:rPr>
          <w:rFonts w:hint="eastAsia"/>
        </w:rPr>
        <w:t>多元融合</w:t>
      </w:r>
    </w:p>
    <w:p>
      <w:pPr>
        <w:pStyle w:val="59"/>
        <w:ind w:firstLine="420"/>
      </w:pPr>
      <w:r>
        <w:rPr>
          <w:rFonts w:hint="eastAsia"/>
        </w:rPr>
        <w:t>通过文化赋能，实现文化、旅游、休闲、商业、演艺等功能融合于一体。</w:t>
      </w:r>
    </w:p>
    <w:p>
      <w:pPr>
        <w:pStyle w:val="107"/>
        <w:spacing w:before="240" w:after="240"/>
      </w:pPr>
      <w:bookmarkStart w:id="17" w:name="_Toc107438527"/>
      <w:r>
        <w:rPr>
          <w:rFonts w:hint="eastAsia"/>
        </w:rPr>
        <w:t>基本要求</w:t>
      </w:r>
      <w:bookmarkEnd w:id="17"/>
    </w:p>
    <w:p>
      <w:pPr>
        <w:pStyle w:val="108"/>
        <w:spacing w:before="120" w:after="120"/>
      </w:pPr>
      <w:r>
        <w:rPr>
          <w:rFonts w:hint="eastAsia"/>
        </w:rPr>
        <w:t>内容提供商</w:t>
      </w:r>
    </w:p>
    <w:p>
      <w:pPr>
        <w:pStyle w:val="169"/>
      </w:pPr>
      <w:r>
        <w:rPr>
          <w:rFonts w:hint="eastAsia"/>
        </w:rPr>
        <w:t>依法成立的法人，无重大环保、安全、质量事故，具有良好信用记录，无涉税等违法违规经营行为。</w:t>
      </w:r>
    </w:p>
    <w:p>
      <w:pPr>
        <w:pStyle w:val="169"/>
      </w:pPr>
      <w:r>
        <w:rPr>
          <w:rFonts w:hint="eastAsia"/>
        </w:rPr>
        <w:t>应具有完善的</w:t>
      </w:r>
      <w:r>
        <w:rPr>
          <w:rFonts w:hint="eastAsia"/>
          <w:highlight w:val="none"/>
        </w:rPr>
        <w:t>综合体内容制造产业链。</w:t>
      </w:r>
    </w:p>
    <w:p>
      <w:pPr>
        <w:pStyle w:val="169"/>
      </w:pPr>
      <w:r>
        <w:rPr>
          <w:rFonts w:hint="eastAsia"/>
        </w:rPr>
        <w:t>应拥有城市文化生活综合体相关的自有商标、品牌和知识产权或者授权品牌版权，并能广泛运用。</w:t>
      </w:r>
    </w:p>
    <w:p>
      <w:pPr>
        <w:pStyle w:val="169"/>
      </w:pPr>
      <w:r>
        <w:rPr>
          <w:rFonts w:hint="eastAsia"/>
        </w:rPr>
        <w:t>应具有演艺创作及制作、新娱乐新商业孵化制作及场景重构、文化商业运营等相关资质和能力。</w:t>
      </w:r>
    </w:p>
    <w:p>
      <w:pPr>
        <w:pStyle w:val="169"/>
      </w:pPr>
      <w:r>
        <w:rPr>
          <w:rFonts w:hint="eastAsia"/>
        </w:rPr>
        <w:t>应建立内容构建管理体系，保证服务质量。</w:t>
      </w:r>
    </w:p>
    <w:p>
      <w:pPr>
        <w:pStyle w:val="169"/>
      </w:pPr>
      <w:r>
        <w:rPr>
          <w:rFonts w:hint="eastAsia"/>
        </w:rPr>
        <w:t>应具有组织架构合理且完善的综合体内容构建管理和服务团队。</w:t>
      </w:r>
    </w:p>
    <w:p>
      <w:pPr>
        <w:pStyle w:val="169"/>
      </w:pPr>
      <w:r>
        <w:rPr>
          <w:rFonts w:hint="eastAsia"/>
        </w:rPr>
        <w:t>应建立知识产权管理制度，并指定具有专业资质的人员负责知识产权事务。</w:t>
      </w:r>
    </w:p>
    <w:p>
      <w:pPr>
        <w:pStyle w:val="169"/>
      </w:pPr>
      <w:r>
        <w:rPr>
          <w:rFonts w:hint="eastAsia"/>
          <w:lang w:eastAsia="zh-Hans"/>
        </w:rPr>
        <w:t>应具有国家级</w:t>
      </w:r>
      <w:r>
        <w:rPr>
          <w:lang w:eastAsia="zh-Hans"/>
        </w:rPr>
        <w:t>、</w:t>
      </w:r>
      <w:r>
        <w:rPr>
          <w:rFonts w:hint="eastAsia"/>
          <w:lang w:eastAsia="zh-Hans"/>
        </w:rPr>
        <w:t>行业级相关认证</w:t>
      </w:r>
      <w:r>
        <w:rPr>
          <w:lang w:eastAsia="zh-Hans"/>
        </w:rPr>
        <w:t>，</w:t>
      </w:r>
      <w:r>
        <w:rPr>
          <w:rFonts w:hint="eastAsia"/>
          <w:lang w:eastAsia="zh-Hans"/>
        </w:rPr>
        <w:t>并拥有各个城市服务经验</w:t>
      </w:r>
      <w:r>
        <w:rPr>
          <w:lang w:eastAsia="zh-Hans"/>
        </w:rPr>
        <w:t>，</w:t>
      </w:r>
      <w:r>
        <w:rPr>
          <w:rFonts w:hint="eastAsia"/>
          <w:lang w:eastAsia="zh-Hans"/>
        </w:rPr>
        <w:t>拥有商标</w:t>
      </w:r>
      <w:r>
        <w:rPr>
          <w:rFonts w:hint="eastAsia"/>
        </w:rPr>
        <w:t>及</w:t>
      </w:r>
      <w:r>
        <w:rPr>
          <w:rFonts w:hint="eastAsia"/>
          <w:lang w:eastAsia="zh-Hans"/>
        </w:rPr>
        <w:t>相关</w:t>
      </w:r>
      <w:r>
        <w:rPr>
          <w:lang w:eastAsia="zh-Hans"/>
        </w:rPr>
        <w:t>IP，</w:t>
      </w:r>
      <w:r>
        <w:rPr>
          <w:rFonts w:hint="eastAsia"/>
          <w:lang w:eastAsia="zh-Hans"/>
        </w:rPr>
        <w:t>拥有</w:t>
      </w:r>
      <w:r>
        <w:rPr>
          <w:rFonts w:hint="eastAsia"/>
        </w:rPr>
        <w:t>超多</w:t>
      </w:r>
      <w:r>
        <w:rPr>
          <w:rFonts w:hint="eastAsia"/>
          <w:lang w:eastAsia="zh-Hans"/>
        </w:rPr>
        <w:t>创作队伍</w:t>
      </w:r>
      <w:r>
        <w:rPr>
          <w:lang w:eastAsia="zh-Hans"/>
        </w:rPr>
        <w:t>。</w:t>
      </w:r>
    </w:p>
    <w:p>
      <w:pPr>
        <w:pStyle w:val="108"/>
        <w:spacing w:before="120" w:after="120"/>
      </w:pPr>
      <w:r>
        <w:rPr>
          <w:rFonts w:hint="eastAsia"/>
        </w:rPr>
        <w:t>服务人员</w:t>
      </w:r>
    </w:p>
    <w:p>
      <w:pPr>
        <w:pStyle w:val="169"/>
      </w:pPr>
      <w:r>
        <w:rPr>
          <w:rFonts w:hint="eastAsia"/>
          <w:lang w:eastAsia="zh-Hans"/>
        </w:rPr>
        <w:t>应具有行业经验的专家团和智库</w:t>
      </w:r>
    </w:p>
    <w:p>
      <w:pPr>
        <w:pStyle w:val="169"/>
      </w:pPr>
      <w:r>
        <w:rPr>
          <w:rFonts w:hint="eastAsia"/>
        </w:rPr>
        <w:t>实行准入控制的从业人员应具有相应的执业资格。</w:t>
      </w:r>
    </w:p>
    <w:p>
      <w:pPr>
        <w:pStyle w:val="169"/>
      </w:pPr>
      <w:r>
        <w:rPr>
          <w:rFonts w:hint="eastAsia"/>
        </w:rPr>
        <w:t>应具有相应实操经验。</w:t>
      </w:r>
    </w:p>
    <w:p>
      <w:pPr>
        <w:pStyle w:val="169"/>
      </w:pPr>
      <w:r>
        <w:rPr>
          <w:rFonts w:hint="eastAsia"/>
        </w:rPr>
        <w:t>应按照相应的工作流程标准操作。</w:t>
      </w:r>
    </w:p>
    <w:p>
      <w:pPr>
        <w:pStyle w:val="107"/>
        <w:spacing w:before="240" w:after="240"/>
      </w:pPr>
      <w:bookmarkStart w:id="18" w:name="_Toc107438528"/>
      <w:r>
        <w:rPr>
          <w:rFonts w:hint="eastAsia"/>
        </w:rPr>
        <w:t>服务内容与要求</w:t>
      </w:r>
      <w:bookmarkEnd w:id="18"/>
    </w:p>
    <w:p>
      <w:pPr>
        <w:pStyle w:val="108"/>
        <w:spacing w:before="120" w:after="120"/>
      </w:pPr>
      <w:r>
        <w:rPr>
          <w:rFonts w:hint="eastAsia"/>
        </w:rPr>
        <w:t>概述</w:t>
      </w:r>
    </w:p>
    <w:p>
      <w:pPr>
        <w:pStyle w:val="59"/>
        <w:ind w:firstLine="420"/>
        <w:rPr>
          <w:lang w:eastAsia="zh-Hans"/>
        </w:rPr>
      </w:pPr>
      <w:r>
        <w:rPr>
          <w:rFonts w:hint="eastAsia"/>
        </w:rPr>
        <w:t>综合体应集文化、旅游、休闲、商业、演艺</w:t>
      </w:r>
      <w:r>
        <w:t>、</w:t>
      </w:r>
      <w:r>
        <w:rPr>
          <w:rFonts w:hint="eastAsia"/>
          <w:lang w:eastAsia="zh-Hans"/>
        </w:rPr>
        <w:t>生活</w:t>
      </w:r>
      <w:r>
        <w:rPr>
          <w:rFonts w:hint="eastAsia"/>
        </w:rPr>
        <w:t>于一体，聚焦在“演艺+”、“戏剧+”，体现城市过去、现在和未来。</w:t>
      </w:r>
      <w:r>
        <w:rPr>
          <w:rFonts w:hint="eastAsia"/>
          <w:lang w:eastAsia="zh-Hans"/>
        </w:rPr>
        <w:t>主要依</w:t>
      </w:r>
      <w:r>
        <w:rPr>
          <w:rFonts w:hint="eastAsia"/>
        </w:rPr>
        <w:t>托</w:t>
      </w:r>
      <w:r>
        <w:rPr>
          <w:rFonts w:hint="eastAsia"/>
          <w:lang w:eastAsia="zh-Hans"/>
        </w:rPr>
        <w:t>全民演艺</w:t>
      </w:r>
      <w:r>
        <w:rPr>
          <w:lang w:eastAsia="zh-Hans"/>
        </w:rPr>
        <w:t>（</w:t>
      </w:r>
      <w:r>
        <w:rPr>
          <w:rFonts w:hint="eastAsia"/>
          <w:lang w:eastAsia="zh-Hans"/>
        </w:rPr>
        <w:t>暨演艺创作</w:t>
      </w:r>
      <w:r>
        <w:rPr>
          <w:lang w:eastAsia="zh-Hans"/>
        </w:rPr>
        <w:t>）、</w:t>
      </w:r>
      <w:r>
        <w:rPr>
          <w:rFonts w:hint="eastAsia"/>
          <w:lang w:eastAsia="zh-Hans"/>
        </w:rPr>
        <w:t>全民沉浸</w:t>
      </w:r>
      <w:r>
        <w:rPr>
          <w:lang w:eastAsia="zh-Hans"/>
        </w:rPr>
        <w:t>（</w:t>
      </w:r>
      <w:r>
        <w:rPr>
          <w:rFonts w:hint="eastAsia"/>
          <w:lang w:eastAsia="zh-Hans"/>
        </w:rPr>
        <w:t>暨场景重构</w:t>
      </w:r>
      <w:r>
        <w:rPr>
          <w:lang w:eastAsia="zh-Hans"/>
        </w:rPr>
        <w:t>）</w:t>
      </w:r>
      <w:r>
        <w:rPr>
          <w:rFonts w:hint="eastAsia"/>
          <w:lang w:eastAsia="zh-Hans"/>
        </w:rPr>
        <w:t>成为内容构建两大主力支撑</w:t>
      </w:r>
      <w:r>
        <w:rPr>
          <w:lang w:eastAsia="zh-Hans"/>
        </w:rPr>
        <w:t>。</w:t>
      </w:r>
    </w:p>
    <w:p>
      <w:pPr>
        <w:pStyle w:val="108"/>
        <w:spacing w:before="120" w:after="120"/>
      </w:pPr>
      <w:r>
        <w:rPr>
          <w:rFonts w:hint="eastAsia"/>
        </w:rPr>
        <w:t>品牌授权与商标管理</w:t>
      </w:r>
    </w:p>
    <w:p>
      <w:pPr>
        <w:pStyle w:val="169"/>
      </w:pPr>
      <w:r>
        <w:rPr>
          <w:rFonts w:hint="eastAsia"/>
        </w:rPr>
        <w:t>应制定符合综合体发展需要的品牌战略</w:t>
      </w:r>
      <w:r>
        <w:t>，</w:t>
      </w:r>
      <w:r>
        <w:rPr>
          <w:rFonts w:hint="eastAsia"/>
          <w:lang w:eastAsia="zh-Hans"/>
        </w:rPr>
        <w:t>孵化</w:t>
      </w:r>
      <w:r>
        <w:rPr>
          <w:lang w:eastAsia="zh-Hans"/>
        </w:rPr>
        <w:t>、</w:t>
      </w:r>
      <w:r>
        <w:rPr>
          <w:rFonts w:hint="eastAsia"/>
        </w:rPr>
        <w:t>创建产品品牌。</w:t>
      </w:r>
    </w:p>
    <w:p>
      <w:pPr>
        <w:pStyle w:val="169"/>
      </w:pPr>
      <w:r>
        <w:rPr>
          <w:rFonts w:hint="eastAsia"/>
        </w:rPr>
        <w:t>应梳理和明确综合体内容构建所需品牌，</w:t>
      </w:r>
      <w:r>
        <w:rPr>
          <w:rFonts w:hint="eastAsia"/>
          <w:lang w:eastAsia="zh-Hans"/>
        </w:rPr>
        <w:t>引入所需</w:t>
      </w:r>
      <w:r>
        <w:rPr>
          <w:lang w:eastAsia="zh-Hans"/>
        </w:rPr>
        <w:t>IP,</w:t>
      </w:r>
      <w:r>
        <w:rPr>
          <w:rFonts w:hint="eastAsia"/>
        </w:rPr>
        <w:t>非自有品牌应获得品牌授权。</w:t>
      </w:r>
    </w:p>
    <w:p>
      <w:pPr>
        <w:pStyle w:val="169"/>
      </w:pPr>
      <w:r>
        <w:rPr>
          <w:rFonts w:hint="eastAsia"/>
        </w:rPr>
        <w:t>应及时注册品牌商标，获得法律保护。</w:t>
      </w:r>
    </w:p>
    <w:p>
      <w:pPr>
        <w:pStyle w:val="169"/>
      </w:pPr>
      <w:r>
        <w:rPr>
          <w:rFonts w:hint="eastAsia"/>
        </w:rPr>
        <w:t>可选择商标服务公司及顾问进行商标管理。</w:t>
      </w:r>
    </w:p>
    <w:p>
      <w:pPr>
        <w:pStyle w:val="169"/>
      </w:pPr>
      <w:r>
        <w:rPr>
          <w:rFonts w:hint="eastAsia"/>
        </w:rPr>
        <w:t>应建立商标管理制度，对图标与吉祥物等商标内容进行规范管理，必要性，宜进行分类管理。</w:t>
      </w:r>
    </w:p>
    <w:p>
      <w:pPr>
        <w:pStyle w:val="108"/>
        <w:spacing w:before="120" w:after="120"/>
      </w:pPr>
      <w:r>
        <w:rPr>
          <w:rFonts w:hint="eastAsia"/>
        </w:rPr>
        <w:t>知识产权申请与管理</w:t>
      </w:r>
    </w:p>
    <w:p>
      <w:pPr>
        <w:pStyle w:val="59"/>
        <w:ind w:firstLine="420"/>
        <w:rPr>
          <w:lang w:eastAsia="zh-Hans"/>
        </w:rPr>
      </w:pPr>
      <w:r>
        <w:rPr>
          <w:rFonts w:hint="eastAsia"/>
        </w:rPr>
        <w:t>应按照G</w:t>
      </w:r>
      <w:r>
        <w:t>B/T 29490-2013</w:t>
      </w:r>
      <w:r>
        <w:rPr>
          <w:rFonts w:hint="eastAsia"/>
        </w:rPr>
        <w:t>有关要求进行知识产权申请与管理。</w:t>
      </w:r>
      <w:r>
        <w:rPr>
          <w:rFonts w:hint="eastAsia"/>
          <w:lang w:eastAsia="zh-Hans"/>
        </w:rPr>
        <w:t>对知识产权中所产生的著作权明确归属</w:t>
      </w:r>
      <w:r>
        <w:rPr>
          <w:lang w:eastAsia="zh-Hans"/>
        </w:rPr>
        <w:t>，</w:t>
      </w:r>
      <w:r>
        <w:rPr>
          <w:rFonts w:hint="eastAsia"/>
          <w:lang w:eastAsia="zh-Hans"/>
        </w:rPr>
        <w:t>明确使用原则</w:t>
      </w:r>
      <w:r>
        <w:rPr>
          <w:lang w:eastAsia="zh-Hans"/>
        </w:rPr>
        <w:t>。</w:t>
      </w:r>
    </w:p>
    <w:p>
      <w:pPr>
        <w:pStyle w:val="108"/>
        <w:spacing w:before="120" w:after="120"/>
      </w:pPr>
      <w:r>
        <w:rPr>
          <w:rFonts w:hint="eastAsia"/>
        </w:rPr>
        <w:t>服务流程</w:t>
      </w:r>
    </w:p>
    <w:p>
      <w:pPr>
        <w:pStyle w:val="59"/>
        <w:ind w:firstLine="420"/>
      </w:pPr>
      <w:r>
        <w:rPr>
          <w:rFonts w:hint="eastAsia"/>
        </w:rPr>
        <w:t>综合体内容构建的一般流程是：</w:t>
      </w:r>
    </w:p>
    <w:p>
      <w:pPr>
        <w:pStyle w:val="178"/>
      </w:pPr>
      <w:r>
        <w:rPr>
          <w:rFonts w:hint="eastAsia"/>
        </w:rPr>
        <w:t>团队组建；</w:t>
      </w:r>
    </w:p>
    <w:p>
      <w:pPr>
        <w:pStyle w:val="178"/>
      </w:pPr>
      <w:r>
        <w:rPr>
          <w:rFonts w:hint="eastAsia"/>
          <w:lang w:eastAsia="zh-Hans"/>
        </w:rPr>
        <w:t>品牌商标授权</w:t>
      </w:r>
      <w:r>
        <w:rPr>
          <w:lang w:eastAsia="zh-Hans"/>
        </w:rPr>
        <w:t>、</w:t>
      </w:r>
      <w:r>
        <w:rPr>
          <w:rFonts w:hint="eastAsia"/>
          <w:lang w:eastAsia="zh-Hans"/>
        </w:rPr>
        <w:t>知识产权确权</w:t>
      </w:r>
      <w:r>
        <w:rPr>
          <w:lang w:eastAsia="zh-Hans"/>
        </w:rPr>
        <w:t>、</w:t>
      </w:r>
      <w:r>
        <w:rPr>
          <w:rFonts w:hint="eastAsia"/>
          <w:lang w:eastAsia="zh-Hans"/>
        </w:rPr>
        <w:t>IP内容</w:t>
      </w:r>
      <w:r>
        <w:rPr>
          <w:rFonts w:hint="eastAsia"/>
        </w:rPr>
        <w:t>引</w:t>
      </w:r>
      <w:r>
        <w:rPr>
          <w:rFonts w:hint="eastAsia"/>
          <w:lang w:eastAsia="zh-Hans"/>
        </w:rPr>
        <w:t>入</w:t>
      </w:r>
      <w:r>
        <w:rPr>
          <w:lang w:eastAsia="zh-Hans"/>
        </w:rPr>
        <w:t>；</w:t>
      </w:r>
    </w:p>
    <w:p>
      <w:pPr>
        <w:pStyle w:val="178"/>
      </w:pPr>
      <w:r>
        <w:rPr>
          <w:rFonts w:hint="eastAsia"/>
        </w:rPr>
        <w:t>总体策划；</w:t>
      </w:r>
    </w:p>
    <w:p>
      <w:pPr>
        <w:pStyle w:val="178"/>
      </w:pPr>
      <w:r>
        <w:rPr>
          <w:rFonts w:hint="eastAsia"/>
        </w:rPr>
        <w:t>初步创作</w:t>
      </w:r>
      <w:r>
        <w:rPr>
          <w:rFonts w:hint="eastAsia"/>
          <w:lang w:eastAsia="zh-Hans"/>
        </w:rPr>
        <w:t>孵化</w:t>
      </w:r>
      <w:r>
        <w:rPr>
          <w:rFonts w:hint="eastAsia"/>
        </w:rPr>
        <w:t>；</w:t>
      </w:r>
    </w:p>
    <w:p>
      <w:pPr>
        <w:pStyle w:val="178"/>
      </w:pPr>
      <w:r>
        <w:rPr>
          <w:rFonts w:hint="eastAsia"/>
        </w:rPr>
        <w:t>方案深化；</w:t>
      </w:r>
    </w:p>
    <w:p>
      <w:pPr>
        <w:pStyle w:val="178"/>
      </w:pPr>
      <w:r>
        <w:rPr>
          <w:rFonts w:hint="eastAsia"/>
        </w:rPr>
        <w:t>方案确定；</w:t>
      </w:r>
    </w:p>
    <w:p>
      <w:pPr>
        <w:pStyle w:val="178"/>
      </w:pPr>
      <w:r>
        <w:rPr>
          <w:rFonts w:hint="eastAsia"/>
        </w:rPr>
        <w:t>方案完善</w:t>
      </w:r>
      <w:r>
        <w:t>，</w:t>
      </w:r>
      <w:r>
        <w:rPr>
          <w:rFonts w:hint="eastAsia"/>
          <w:lang w:eastAsia="zh-Hans"/>
        </w:rPr>
        <w:t>完成孵化和创制</w:t>
      </w:r>
      <w:r>
        <w:rPr>
          <w:rFonts w:hint="eastAsia"/>
        </w:rPr>
        <w:t>；</w:t>
      </w:r>
    </w:p>
    <w:p>
      <w:pPr>
        <w:pStyle w:val="178"/>
      </w:pPr>
      <w:r>
        <w:rPr>
          <w:rFonts w:hint="eastAsia"/>
        </w:rPr>
        <w:t>内容体系最终完善和建立；</w:t>
      </w:r>
    </w:p>
    <w:p>
      <w:pPr>
        <w:pStyle w:val="178"/>
      </w:pPr>
      <w:r>
        <w:rPr>
          <w:rFonts w:hint="eastAsia"/>
        </w:rPr>
        <w:t>内容构建实施；</w:t>
      </w:r>
    </w:p>
    <w:p>
      <w:pPr>
        <w:pStyle w:val="108"/>
        <w:spacing w:before="120" w:after="120"/>
      </w:pPr>
      <w:r>
        <w:rPr>
          <w:rFonts w:hint="eastAsia"/>
        </w:rPr>
        <w:t>内容（</w:t>
      </w:r>
      <w:r>
        <w:t>IP</w:t>
      </w:r>
      <w:r>
        <w:rPr>
          <w:rFonts w:hint="eastAsia"/>
        </w:rPr>
        <w:t>）研发、孵化与落地</w:t>
      </w:r>
    </w:p>
    <w:p>
      <w:pPr>
        <w:pStyle w:val="68"/>
        <w:spacing w:before="120" w:after="120"/>
      </w:pPr>
      <w:r>
        <w:rPr>
          <w:rFonts w:hint="eastAsia"/>
        </w:rPr>
        <w:t>综合体总体布局及业态布局类内容导入研发落地</w:t>
      </w:r>
    </w:p>
    <w:p>
      <w:pPr>
        <w:pStyle w:val="168"/>
      </w:pPr>
      <w:r>
        <w:rPr>
          <w:rFonts w:hint="eastAsia"/>
        </w:rPr>
        <w:t>应打造“互动+创意+场景”的沉浸式、体验式、场景式的业态布局</w:t>
      </w:r>
      <w:r>
        <w:rPr>
          <w:rFonts w:hint="eastAsia"/>
          <w:lang w:eastAsia="zh-Hans"/>
        </w:rPr>
        <w:t>引入一批强有力的IP</w:t>
      </w:r>
      <w:r>
        <w:rPr>
          <w:rFonts w:hint="eastAsia"/>
        </w:rPr>
        <w:t>。包括：</w:t>
      </w:r>
    </w:p>
    <w:p>
      <w:pPr>
        <w:pStyle w:val="136"/>
      </w:pPr>
      <w:r>
        <w:rPr>
          <w:rFonts w:hint="eastAsia"/>
          <w:lang w:eastAsia="zh-Hans"/>
        </w:rPr>
        <w:t>多功能入口区</w:t>
      </w:r>
      <w:r>
        <w:rPr>
          <w:rFonts w:hint="eastAsia"/>
        </w:rPr>
        <w:t>；</w:t>
      </w:r>
    </w:p>
    <w:p>
      <w:pPr>
        <w:pStyle w:val="136"/>
      </w:pPr>
      <w:r>
        <w:rPr>
          <w:rFonts w:hint="eastAsia"/>
          <w:lang w:eastAsia="zh-Hans"/>
        </w:rPr>
        <w:t>大剧场区</w:t>
      </w:r>
      <w:r>
        <w:rPr>
          <w:rFonts w:hint="eastAsia"/>
        </w:rPr>
        <w:t>；</w:t>
      </w:r>
    </w:p>
    <w:p>
      <w:pPr>
        <w:pStyle w:val="136"/>
      </w:pPr>
      <w:r>
        <w:rPr>
          <w:rFonts w:hint="eastAsia"/>
          <w:lang w:eastAsia="zh-Hans"/>
        </w:rPr>
        <w:t>戏剧区</w:t>
      </w:r>
      <w:r>
        <w:rPr>
          <w:rFonts w:hint="eastAsia"/>
        </w:rPr>
        <w:t>；</w:t>
      </w:r>
    </w:p>
    <w:p>
      <w:pPr>
        <w:pStyle w:val="136"/>
      </w:pPr>
      <w:r>
        <w:rPr>
          <w:rFonts w:hint="eastAsia"/>
          <w:lang w:eastAsia="zh-Hans"/>
        </w:rPr>
        <w:t>电影区</w:t>
      </w:r>
      <w:r>
        <w:rPr>
          <w:rFonts w:hint="eastAsia"/>
        </w:rPr>
        <w:t>；</w:t>
      </w:r>
    </w:p>
    <w:p>
      <w:pPr>
        <w:pStyle w:val="136"/>
      </w:pPr>
      <w:r>
        <w:rPr>
          <w:rFonts w:hint="eastAsia"/>
          <w:lang w:eastAsia="zh-Hans"/>
        </w:rPr>
        <w:t>科技区</w:t>
      </w:r>
      <w:r>
        <w:rPr>
          <w:lang w:eastAsia="zh-Hans"/>
        </w:rPr>
        <w:t>；</w:t>
      </w:r>
    </w:p>
    <w:p>
      <w:pPr>
        <w:pStyle w:val="136"/>
      </w:pPr>
      <w:r>
        <w:rPr>
          <w:rFonts w:hint="eastAsia"/>
          <w:lang w:eastAsia="zh-Hans"/>
        </w:rPr>
        <w:t>文化区等</w:t>
      </w:r>
      <w:r>
        <w:rPr>
          <w:lang w:eastAsia="zh-Hans"/>
        </w:rPr>
        <w:t>。</w:t>
      </w:r>
    </w:p>
    <w:p>
      <w:pPr>
        <w:pStyle w:val="168"/>
      </w:pPr>
      <w:r>
        <w:rPr>
          <w:rFonts w:hint="eastAsia"/>
        </w:rPr>
        <w:t>内容提供商应依托其文化产业基础，将电影、电视剧、网剧IP，通过多种文化手段，导入综合体的内容构建</w:t>
      </w:r>
      <w:r>
        <w:t>（</w:t>
      </w:r>
      <w:r>
        <w:rPr>
          <w:rFonts w:hint="eastAsia"/>
          <w:lang w:eastAsia="zh-Hans"/>
        </w:rPr>
        <w:t>包括引入落地IP和孵化落地IP</w:t>
      </w:r>
      <w:r>
        <w:t>）</w:t>
      </w:r>
      <w:r>
        <w:rPr>
          <w:rFonts w:hint="eastAsia"/>
        </w:rPr>
        <w:t>。</w:t>
      </w:r>
    </w:p>
    <w:p>
      <w:pPr>
        <w:pStyle w:val="168"/>
      </w:pPr>
      <w:r>
        <w:rPr>
          <w:rFonts w:hint="eastAsia"/>
        </w:rPr>
        <w:t>应包括影视类、</w:t>
      </w:r>
      <w:r>
        <w:rPr>
          <w:rFonts w:hint="eastAsia"/>
          <w:lang w:val="en-US" w:eastAsia="zh-CN"/>
        </w:rPr>
        <w:t>戏</w:t>
      </w:r>
      <w:r>
        <w:rPr>
          <w:rFonts w:hint="eastAsia"/>
        </w:rPr>
        <w:t>剧类、演艺类、生活类、文化类、艺术类、科技类内容构建。</w:t>
      </w:r>
    </w:p>
    <w:p>
      <w:pPr>
        <w:pStyle w:val="68"/>
        <w:spacing w:before="120" w:after="120"/>
      </w:pPr>
      <w:r>
        <w:rPr>
          <w:rFonts w:hint="eastAsia"/>
        </w:rPr>
        <w:t>综合体基建类内容导入研发落地</w:t>
      </w:r>
    </w:p>
    <w:p>
      <w:pPr>
        <w:pStyle w:val="168"/>
      </w:pPr>
      <w:r>
        <w:rPr>
          <w:rFonts w:hint="eastAsia"/>
          <w:lang w:eastAsia="zh-Hans"/>
        </w:rPr>
        <w:t>首要推动城市文化生活综合体建筑设计课题建设</w:t>
      </w:r>
      <w:r>
        <w:rPr>
          <w:lang w:eastAsia="zh-Hans"/>
        </w:rPr>
        <w:t>，</w:t>
      </w:r>
      <w:r>
        <w:rPr>
          <w:rFonts w:hint="eastAsia"/>
          <w:lang w:eastAsia="zh-Hans"/>
        </w:rPr>
        <w:t>以专业水准打造综合体高</w:t>
      </w:r>
      <w:r>
        <w:rPr>
          <w:rFonts w:hint="eastAsia"/>
        </w:rPr>
        <w:t>精特</w:t>
      </w:r>
      <w:r>
        <w:rPr>
          <w:rFonts w:hint="eastAsia"/>
          <w:lang w:eastAsia="zh-Hans"/>
        </w:rPr>
        <w:t>尖设计手册</w:t>
      </w:r>
    </w:p>
    <w:p>
      <w:pPr>
        <w:pStyle w:val="168"/>
      </w:pPr>
      <w:r>
        <w:rPr>
          <w:rFonts w:hint="eastAsia"/>
          <w:lang w:eastAsia="zh-Hans"/>
        </w:rPr>
        <w:t>推动城市文化生活综合体概念性设计与施工图设计手册</w:t>
      </w:r>
    </w:p>
    <w:p>
      <w:pPr>
        <w:pStyle w:val="168"/>
      </w:pPr>
      <w:r>
        <w:rPr>
          <w:rFonts w:hint="eastAsia"/>
          <w:lang w:eastAsia="zh-Hans"/>
        </w:rPr>
        <w:t>推动城市文化生活综合体各组团孵化设计手册</w:t>
      </w:r>
    </w:p>
    <w:p>
      <w:pPr>
        <w:pStyle w:val="68"/>
        <w:spacing w:before="120" w:after="120"/>
      </w:pPr>
      <w:r>
        <w:rPr>
          <w:rFonts w:hint="eastAsia"/>
        </w:rPr>
        <w:t>综合体内部构建类内容导入研发落地</w:t>
      </w:r>
    </w:p>
    <w:p>
      <w:pPr>
        <w:pStyle w:val="97"/>
        <w:spacing w:before="120" w:after="120"/>
      </w:pPr>
      <w:r>
        <w:rPr>
          <w:rFonts w:hint="eastAsia"/>
        </w:rPr>
        <w:t>概述</w:t>
      </w:r>
    </w:p>
    <w:p>
      <w:pPr>
        <w:pStyle w:val="171"/>
      </w:pPr>
      <w:r>
        <w:rPr>
          <w:rFonts w:hint="eastAsia"/>
        </w:rPr>
        <w:t>应突出“娱乐、互动、演艺、体验”，将商业环境融入主题，并基于需求构建，从视觉、听觉、味觉、嗅觉、触觉五大方面构建多重空间。</w:t>
      </w:r>
    </w:p>
    <w:p>
      <w:pPr>
        <w:pStyle w:val="171"/>
      </w:pPr>
      <w:r>
        <w:rPr>
          <w:rFonts w:hint="eastAsia"/>
        </w:rPr>
        <w:t>应通过场景重构的内容，提升消费者感官体验，增强消费者与项目之间的互动性。</w:t>
      </w:r>
    </w:p>
    <w:p>
      <w:pPr>
        <w:pStyle w:val="97"/>
        <w:spacing w:before="120" w:after="120"/>
      </w:pPr>
      <w:r>
        <w:rPr>
          <w:rFonts w:hint="eastAsia"/>
        </w:rPr>
        <w:t>场景</w:t>
      </w:r>
      <w:r>
        <w:rPr>
          <w:rFonts w:hint="eastAsia"/>
          <w:lang w:eastAsia="zh-Hans"/>
        </w:rPr>
        <w:t>重构内容构建</w:t>
      </w:r>
    </w:p>
    <w:p>
      <w:pPr>
        <w:pStyle w:val="171"/>
      </w:pPr>
      <w:r>
        <w:rPr>
          <w:rFonts w:hint="eastAsia"/>
          <w:lang w:eastAsia="zh-Hans"/>
        </w:rPr>
        <w:t>全面创新综合体场景重构三部曲的全程内容构建</w:t>
      </w:r>
      <w:r>
        <w:rPr>
          <w:lang w:eastAsia="zh-Hans"/>
        </w:rPr>
        <w:t>（</w:t>
      </w:r>
      <w:r>
        <w:rPr>
          <w:rFonts w:hint="eastAsia"/>
          <w:lang w:eastAsia="zh-Hans"/>
        </w:rPr>
        <w:t>影视舞台</w:t>
      </w:r>
      <w:r>
        <w:rPr>
          <w:lang w:eastAsia="zh-Hans"/>
        </w:rPr>
        <w:t>+</w:t>
      </w:r>
      <w:r>
        <w:rPr>
          <w:rFonts w:hint="eastAsia"/>
          <w:lang w:eastAsia="zh-Hans"/>
        </w:rPr>
        <w:t>二装</w:t>
      </w:r>
      <w:r>
        <w:rPr>
          <w:lang w:eastAsia="zh-Hans"/>
        </w:rPr>
        <w:t>+</w:t>
      </w:r>
      <w:r>
        <w:rPr>
          <w:rFonts w:hint="eastAsia"/>
          <w:lang w:eastAsia="zh-Hans"/>
        </w:rPr>
        <w:t>布展道具</w:t>
      </w:r>
      <w:r>
        <w:rPr>
          <w:lang w:eastAsia="zh-Hans"/>
        </w:rPr>
        <w:t>）</w:t>
      </w:r>
      <w:r>
        <w:rPr>
          <w:rFonts w:hint="eastAsia"/>
        </w:rPr>
        <w:t>；</w:t>
      </w:r>
    </w:p>
    <w:p>
      <w:pPr>
        <w:pStyle w:val="171"/>
      </w:pPr>
      <w:r>
        <w:rPr>
          <w:rFonts w:hint="eastAsia"/>
        </w:rPr>
        <w:t>应从内容构建概况、施工组织措施、施工进度计划安排、施工总平面、施工部署、主要构建内容的施工方案、施工技术措施、施工配合措施、施工技术管理措施、施工质量管理措施、</w:t>
      </w:r>
      <w:r>
        <w:rPr>
          <w:rFonts w:hint="eastAsia" w:hAnsi="宋体" w:cs="宋体"/>
        </w:rPr>
        <w:t>施工安全管理措施</w:t>
      </w:r>
      <w:r>
        <w:rPr>
          <w:rFonts w:hint="eastAsia"/>
        </w:rPr>
        <w:t>、</w:t>
      </w:r>
      <w:r>
        <w:rPr>
          <w:rFonts w:hint="eastAsia" w:hAnsi="宋体" w:cs="宋体"/>
        </w:rPr>
        <w:t>现场文明施工措施</w:t>
      </w:r>
      <w:r>
        <w:rPr>
          <w:rFonts w:hint="eastAsia"/>
        </w:rPr>
        <w:t>、</w:t>
      </w:r>
      <w:r>
        <w:rPr>
          <w:rFonts w:hint="eastAsia" w:hAnsi="宋体" w:cs="宋体"/>
        </w:rPr>
        <w:t>工期保证措施、雨季及突发恶劣天气</w:t>
      </w:r>
      <w:r>
        <w:rPr>
          <w:rFonts w:hint="eastAsia"/>
        </w:rPr>
        <w:t>施工技术措施等方面制定场景搭建工作方案。</w:t>
      </w:r>
    </w:p>
    <w:p>
      <w:pPr>
        <w:pStyle w:val="68"/>
        <w:spacing w:before="120" w:after="120"/>
      </w:pPr>
      <w:r>
        <w:rPr>
          <w:rFonts w:hint="eastAsia"/>
        </w:rPr>
        <w:t>综合体演艺创作制作类内容导入研发落地</w:t>
      </w:r>
    </w:p>
    <w:p>
      <w:pPr>
        <w:pStyle w:val="97"/>
        <w:spacing w:before="120" w:after="120"/>
      </w:pPr>
      <w:r>
        <w:rPr>
          <w:rFonts w:hint="eastAsia"/>
          <w:lang w:eastAsia="zh-Hans"/>
        </w:rPr>
        <w:t>演艺</w:t>
      </w:r>
      <w:r>
        <w:rPr>
          <w:rFonts w:hint="eastAsia"/>
        </w:rPr>
        <w:t>创作阶段</w:t>
      </w:r>
    </w:p>
    <w:p>
      <w:pPr>
        <w:pStyle w:val="59"/>
        <w:ind w:firstLine="420"/>
      </w:pPr>
      <w:r>
        <w:rPr>
          <w:rFonts w:hint="eastAsia"/>
        </w:rPr>
        <w:t>应完成剧场内部空间、剧本和舞台剧目的设计初设</w:t>
      </w:r>
      <w:r>
        <w:t>（</w:t>
      </w:r>
      <w:r>
        <w:rPr>
          <w:rFonts w:hint="eastAsia"/>
          <w:lang w:eastAsia="zh-Hans"/>
        </w:rPr>
        <w:t>音</w:t>
      </w:r>
      <w:r>
        <w:rPr>
          <w:lang w:eastAsia="zh-Hans"/>
        </w:rPr>
        <w:t>、</w:t>
      </w:r>
      <w:r>
        <w:rPr>
          <w:rFonts w:hint="eastAsia"/>
          <w:lang w:eastAsia="zh-Hans"/>
        </w:rPr>
        <w:t>舞</w:t>
      </w:r>
      <w:r>
        <w:rPr>
          <w:lang w:eastAsia="zh-Hans"/>
        </w:rPr>
        <w:t>、</w:t>
      </w:r>
      <w:r>
        <w:rPr>
          <w:rFonts w:hint="eastAsia"/>
          <w:lang w:eastAsia="zh-Hans"/>
        </w:rPr>
        <w:t>美</w:t>
      </w:r>
      <w:r>
        <w:rPr>
          <w:lang w:eastAsia="zh-Hans"/>
        </w:rPr>
        <w:t>、</w:t>
      </w:r>
      <w:r>
        <w:rPr>
          <w:rFonts w:hint="eastAsia"/>
          <w:lang w:eastAsia="zh-Hans"/>
        </w:rPr>
        <w:t>效</w:t>
      </w:r>
      <w:r>
        <w:rPr>
          <w:lang w:eastAsia="zh-Hans"/>
        </w:rPr>
        <w:t>、</w:t>
      </w:r>
      <w:r>
        <w:rPr>
          <w:rFonts w:hint="eastAsia"/>
          <w:lang w:eastAsia="zh-Hans"/>
        </w:rPr>
        <w:t>服</w:t>
      </w:r>
      <w:r>
        <w:rPr>
          <w:lang w:eastAsia="zh-Hans"/>
        </w:rPr>
        <w:t>、</w:t>
      </w:r>
      <w:r>
        <w:rPr>
          <w:rFonts w:hint="eastAsia"/>
          <w:lang w:eastAsia="zh-Hans"/>
        </w:rPr>
        <w:t>化</w:t>
      </w:r>
      <w:r>
        <w:rPr>
          <w:lang w:eastAsia="zh-Hans"/>
        </w:rPr>
        <w:t>、</w:t>
      </w:r>
      <w:r>
        <w:rPr>
          <w:rFonts w:hint="eastAsia"/>
          <w:lang w:eastAsia="zh-Hans"/>
        </w:rPr>
        <w:t>道等</w:t>
      </w:r>
      <w:r>
        <w:t>）</w:t>
      </w:r>
      <w:r>
        <w:rPr>
          <w:rFonts w:hint="eastAsia"/>
        </w:rPr>
        <w:t>。</w:t>
      </w:r>
    </w:p>
    <w:p>
      <w:pPr>
        <w:pStyle w:val="97"/>
        <w:spacing w:before="120" w:after="120"/>
      </w:pPr>
      <w:r>
        <w:rPr>
          <w:rFonts w:hint="eastAsia"/>
        </w:rPr>
        <w:t>演艺制作阶段</w:t>
      </w:r>
    </w:p>
    <w:p>
      <w:pPr>
        <w:pStyle w:val="59"/>
        <w:ind w:firstLine="420"/>
      </w:pPr>
      <w:r>
        <w:rPr>
          <w:rFonts w:hint="eastAsia"/>
          <w:lang w:eastAsia="zh-Hans"/>
        </w:rPr>
        <w:t>舞台</w:t>
      </w:r>
      <w:r>
        <w:rPr>
          <w:rFonts w:hint="eastAsia"/>
        </w:rPr>
        <w:t>灯光、音响、视频、机械装置</w:t>
      </w:r>
      <w:r>
        <w:rPr>
          <w:rFonts w:hint="eastAsia"/>
          <w:lang w:eastAsia="zh-Hans"/>
        </w:rPr>
        <w:t>中控</w:t>
      </w:r>
      <w:r>
        <w:rPr>
          <w:rFonts w:hint="eastAsia"/>
        </w:rPr>
        <w:t>设计</w:t>
      </w:r>
      <w:r>
        <w:rPr>
          <w:rFonts w:hint="eastAsia"/>
          <w:lang w:eastAsia="zh-Hans"/>
        </w:rPr>
        <w:t>落位</w:t>
      </w:r>
      <w:r>
        <w:rPr>
          <w:rFonts w:hint="eastAsia"/>
        </w:rPr>
        <w:t>。</w:t>
      </w:r>
    </w:p>
    <w:p>
      <w:pPr>
        <w:pStyle w:val="97"/>
        <w:spacing w:before="120" w:after="120"/>
      </w:pPr>
      <w:r>
        <w:rPr>
          <w:rFonts w:hint="eastAsia"/>
        </w:rPr>
        <w:t>深化创作阶段</w:t>
      </w:r>
    </w:p>
    <w:p>
      <w:pPr>
        <w:pStyle w:val="171"/>
      </w:pPr>
      <w:r>
        <w:rPr>
          <w:rFonts w:hint="eastAsia"/>
        </w:rPr>
        <w:t>应对剧本与剧情设计、</w:t>
      </w:r>
      <w:r>
        <w:rPr>
          <w:rFonts w:hint="eastAsia"/>
          <w:lang w:eastAsia="zh-Hans"/>
        </w:rPr>
        <w:t>导演</w:t>
      </w:r>
      <w:r>
        <w:rPr>
          <w:lang w:eastAsia="zh-Hans"/>
        </w:rPr>
        <w:t>、</w:t>
      </w:r>
      <w:r>
        <w:rPr>
          <w:rFonts w:hint="eastAsia"/>
          <w:lang w:eastAsia="zh-Hans"/>
        </w:rPr>
        <w:t>音乐</w:t>
      </w:r>
      <w:r>
        <w:rPr>
          <w:lang w:eastAsia="zh-Hans"/>
        </w:rPr>
        <w:t>、</w:t>
      </w:r>
      <w:r>
        <w:rPr>
          <w:rFonts w:hint="eastAsia"/>
          <w:lang w:eastAsia="zh-Hans"/>
        </w:rPr>
        <w:t>舞蹈</w:t>
      </w:r>
      <w:r>
        <w:rPr>
          <w:lang w:eastAsia="zh-Hans"/>
        </w:rPr>
        <w:t>、</w:t>
      </w:r>
      <w:r>
        <w:rPr>
          <w:rFonts w:hint="eastAsia"/>
          <w:lang w:eastAsia="zh-Hans"/>
        </w:rPr>
        <w:t>戏剧等和服装</w:t>
      </w:r>
      <w:r>
        <w:rPr>
          <w:lang w:eastAsia="zh-Hans"/>
        </w:rPr>
        <w:t>、</w:t>
      </w:r>
      <w:r>
        <w:rPr>
          <w:rFonts w:hint="eastAsia"/>
          <w:lang w:eastAsia="zh-Hans"/>
        </w:rPr>
        <w:t>化妆</w:t>
      </w:r>
      <w:r>
        <w:rPr>
          <w:lang w:eastAsia="zh-Hans"/>
        </w:rPr>
        <w:t>、</w:t>
      </w:r>
      <w:r>
        <w:rPr>
          <w:rFonts w:hint="eastAsia"/>
          <w:lang w:eastAsia="zh-Hans"/>
        </w:rPr>
        <w:t>道具</w:t>
      </w:r>
      <w:r>
        <w:rPr>
          <w:lang w:eastAsia="zh-Hans"/>
        </w:rPr>
        <w:t>、</w:t>
      </w:r>
      <w:r>
        <w:rPr>
          <w:rFonts w:hint="eastAsia"/>
          <w:lang w:eastAsia="zh-Hans"/>
        </w:rPr>
        <w:t>威亚等及</w:t>
      </w:r>
      <w:r>
        <w:rPr>
          <w:rFonts w:hint="eastAsia"/>
        </w:rPr>
        <w:t>舞美、灯光、音响、视频装置、特效方案以及观演动线进行深化。</w:t>
      </w:r>
    </w:p>
    <w:p>
      <w:pPr>
        <w:pStyle w:val="171"/>
      </w:pPr>
      <w:r>
        <w:rPr>
          <w:rFonts w:hint="eastAsia"/>
        </w:rPr>
        <w:t>应启动服装、化妆、道具、视频内容、音乐、舞蹈、威亚、杂技、戏剧、特效等的总体设计。</w:t>
      </w:r>
    </w:p>
    <w:p>
      <w:pPr>
        <w:pStyle w:val="97"/>
        <w:spacing w:before="120" w:after="120"/>
      </w:pPr>
      <w:r>
        <w:rPr>
          <w:rFonts w:hint="eastAsia"/>
        </w:rPr>
        <w:t>演职员招募、培训及场外排练期</w:t>
      </w:r>
    </w:p>
    <w:p>
      <w:pPr>
        <w:pStyle w:val="171"/>
      </w:pPr>
      <w:r>
        <w:rPr>
          <w:rFonts w:hint="eastAsia"/>
        </w:rPr>
        <w:t>应按照演员招募标准和计划，招募演员；应对招募训的演员进行相关培训。</w:t>
      </w:r>
    </w:p>
    <w:p>
      <w:pPr>
        <w:pStyle w:val="171"/>
      </w:pPr>
      <w:r>
        <w:rPr>
          <w:rFonts w:hint="eastAsia"/>
        </w:rPr>
        <w:t>应制定演员排练计划表，并进行场外排练。</w:t>
      </w:r>
    </w:p>
    <w:p>
      <w:pPr>
        <w:pStyle w:val="168"/>
      </w:pPr>
      <w:r>
        <w:rPr>
          <w:rFonts w:hint="eastAsia"/>
        </w:rPr>
        <w:t>应完成舞美、灯光、音响、视频特效装置进场布置和安装施工建造</w:t>
      </w:r>
    </w:p>
    <w:p>
      <w:pPr>
        <w:pStyle w:val="97"/>
        <w:spacing w:before="120" w:after="120"/>
      </w:pPr>
      <w:r>
        <w:rPr>
          <w:rFonts w:hint="eastAsia"/>
        </w:rPr>
        <w:t>演员进场走台排练试运行期</w:t>
      </w:r>
    </w:p>
    <w:p>
      <w:pPr>
        <w:pStyle w:val="59"/>
        <w:ind w:firstLine="420"/>
      </w:pPr>
      <w:r>
        <w:rPr>
          <w:rFonts w:hint="eastAsia"/>
        </w:rPr>
        <w:t>应进行演员走位彩排，以及分场景彩排和带服装道具彩排。</w:t>
      </w:r>
    </w:p>
    <w:p>
      <w:pPr>
        <w:pStyle w:val="97"/>
        <w:spacing w:before="120" w:after="120"/>
      </w:pPr>
      <w:r>
        <w:rPr>
          <w:rFonts w:hint="eastAsia"/>
        </w:rPr>
        <w:t>全面合成彩排期</w:t>
      </w:r>
    </w:p>
    <w:p>
      <w:pPr>
        <w:pStyle w:val="59"/>
        <w:ind w:firstLine="420"/>
      </w:pPr>
      <w:r>
        <w:rPr>
          <w:rFonts w:hint="eastAsia"/>
        </w:rPr>
        <w:t>应进行灯光、音响、视频、机械装置技术合成，以及演员联排合成。</w:t>
      </w:r>
    </w:p>
    <w:p>
      <w:pPr>
        <w:pStyle w:val="97"/>
        <w:spacing w:before="120" w:after="120"/>
      </w:pPr>
      <w:r>
        <w:rPr>
          <w:rFonts w:hint="eastAsia"/>
        </w:rPr>
        <w:t>内部观演节目审查及修正期</w:t>
      </w:r>
    </w:p>
    <w:p>
      <w:pPr>
        <w:pStyle w:val="59"/>
        <w:ind w:firstLine="420"/>
      </w:pPr>
      <w:r>
        <w:rPr>
          <w:rFonts w:hint="eastAsia"/>
        </w:rPr>
        <w:t>应组织节目内部观演，进行节目</w:t>
      </w:r>
      <w:r>
        <w:rPr>
          <w:rFonts w:hint="eastAsia"/>
          <w:lang w:eastAsia="zh-Hans"/>
        </w:rPr>
        <w:t>试演</w:t>
      </w:r>
      <w:r>
        <w:rPr>
          <w:rFonts w:hint="eastAsia"/>
        </w:rPr>
        <w:t>，并根据节目</w:t>
      </w:r>
      <w:r>
        <w:rPr>
          <w:rFonts w:hint="eastAsia"/>
          <w:lang w:eastAsia="zh-Hans"/>
        </w:rPr>
        <w:t>试演</w:t>
      </w:r>
      <w:r>
        <w:rPr>
          <w:rFonts w:hint="eastAsia"/>
        </w:rPr>
        <w:t>意见修正调整</w:t>
      </w:r>
      <w:r>
        <w:rPr>
          <w:rFonts w:hint="eastAsia"/>
          <w:lang w:eastAsia="zh-Hans"/>
        </w:rPr>
        <w:t>完善</w:t>
      </w:r>
      <w:r>
        <w:rPr>
          <w:rFonts w:hint="eastAsia"/>
        </w:rPr>
        <w:t>。</w:t>
      </w:r>
    </w:p>
    <w:p>
      <w:pPr>
        <w:pStyle w:val="68"/>
        <w:spacing w:before="120" w:after="120"/>
      </w:pPr>
      <w:r>
        <w:rPr>
          <w:rFonts w:hint="eastAsia"/>
        </w:rPr>
        <w:t>综合体娱乐、儿童、餐饮、文化艺术教育类、零售类内容</w:t>
      </w:r>
      <w:r>
        <w:rPr>
          <w:rFonts w:hint="eastAsia"/>
          <w:lang w:eastAsia="zh-Hans"/>
        </w:rPr>
        <w:t>及</w:t>
      </w:r>
      <w:r>
        <w:rPr>
          <w:rFonts w:hint="eastAsia"/>
        </w:rPr>
        <w:t>各</w:t>
      </w:r>
      <w:r>
        <w:rPr>
          <w:rFonts w:hint="eastAsia"/>
          <w:lang w:eastAsia="zh-Hans"/>
        </w:rPr>
        <w:t>组团孵化</w:t>
      </w:r>
      <w:r>
        <w:rPr>
          <w:rFonts w:hint="eastAsia"/>
        </w:rPr>
        <w:t>导入研发落地</w:t>
      </w:r>
    </w:p>
    <w:p>
      <w:pPr>
        <w:pStyle w:val="97"/>
        <w:spacing w:before="120" w:after="120"/>
      </w:pPr>
      <w:r>
        <w:rPr>
          <w:rFonts w:hint="eastAsia"/>
        </w:rPr>
        <w:t>娱乐类内容导入研发落地</w:t>
      </w:r>
    </w:p>
    <w:p>
      <w:pPr>
        <w:pStyle w:val="171"/>
      </w:pPr>
      <w:r>
        <w:rPr>
          <w:rFonts w:hint="eastAsia"/>
        </w:rPr>
        <w:t>应依据属地居民的消费及娱乐情况，创建出适用于属地居民及微度假居民的娱乐产品。</w:t>
      </w:r>
    </w:p>
    <w:p>
      <w:pPr>
        <w:pStyle w:val="171"/>
      </w:pPr>
      <w:r>
        <w:rPr>
          <w:rFonts w:hint="eastAsia"/>
        </w:rPr>
        <w:t>应根据创意设计，制定孵化策略，并依据孵化策略，招采合作伙伴。</w:t>
      </w:r>
    </w:p>
    <w:p>
      <w:pPr>
        <w:pStyle w:val="97"/>
        <w:spacing w:before="120" w:after="120"/>
      </w:pPr>
      <w:r>
        <w:rPr>
          <w:rFonts w:hint="eastAsia"/>
        </w:rPr>
        <w:t>儿童类内容导入研发落地</w:t>
      </w:r>
    </w:p>
    <w:p>
      <w:pPr>
        <w:pStyle w:val="59"/>
        <w:ind w:firstLine="420"/>
      </w:pPr>
      <w:r>
        <w:rPr>
          <w:rFonts w:hint="eastAsia"/>
        </w:rPr>
        <w:t>儿童类内容导入研发落地的一般流程是孵化儿童类产品、产品制定、产品落户与营销。</w:t>
      </w:r>
    </w:p>
    <w:p>
      <w:pPr>
        <w:pStyle w:val="97"/>
        <w:spacing w:before="120" w:after="120"/>
      </w:pPr>
      <w:r>
        <w:rPr>
          <w:rFonts w:hint="eastAsia"/>
        </w:rPr>
        <w:t>餐饮类内容导入研发落地</w:t>
      </w:r>
    </w:p>
    <w:p>
      <w:pPr>
        <w:pStyle w:val="171"/>
      </w:pPr>
      <w:r>
        <w:rPr>
          <w:rFonts w:hint="eastAsia"/>
        </w:rPr>
        <w:t>应根据综合市场反应、市场背景、属地居民的饮食习惯、大众评价、商品口碑、商品背景及商品的口感、卖相、特色等因素，选出代表性餐饮类产品。</w:t>
      </w:r>
    </w:p>
    <w:p>
      <w:pPr>
        <w:pStyle w:val="171"/>
      </w:pPr>
      <w:r>
        <w:rPr>
          <w:rFonts w:hint="eastAsia"/>
        </w:rPr>
        <w:t>餐饮类内容导入研发落地的一般流程是确定核心菜单及菜系、菜单展示方式；编制餐品制作的SOP；确定菜品定价、收款方式；定制或采买餐厅家具；供应链合同鉴定和采购食材；实验菜品；试运营。</w:t>
      </w:r>
    </w:p>
    <w:p>
      <w:pPr>
        <w:pStyle w:val="97"/>
        <w:spacing w:before="120" w:after="120"/>
      </w:pPr>
      <w:r>
        <w:rPr>
          <w:rFonts w:hint="eastAsia"/>
        </w:rPr>
        <w:t>文化艺术教育类内容导入研发落地</w:t>
      </w:r>
    </w:p>
    <w:p>
      <w:pPr>
        <w:pStyle w:val="59"/>
        <w:ind w:firstLine="420"/>
      </w:pPr>
      <w:r>
        <w:rPr>
          <w:rFonts w:hint="eastAsia"/>
        </w:rPr>
        <w:t>文化艺术教育类内容导入研发落地的一般流程是确定艺术文化教育产品的合作与盈利模式，明确文化艺术培训教育场景布展与内容，开展艺术文化教育产品运营。</w:t>
      </w:r>
    </w:p>
    <w:p>
      <w:pPr>
        <w:pStyle w:val="97"/>
        <w:spacing w:before="120" w:after="120"/>
      </w:pPr>
      <w:r>
        <w:rPr>
          <w:rFonts w:hint="eastAsia"/>
        </w:rPr>
        <w:t>零售类内容导入研发落地</w:t>
      </w:r>
    </w:p>
    <w:p>
      <w:pPr>
        <w:pStyle w:val="171"/>
      </w:pPr>
      <w:r>
        <w:rPr>
          <w:rFonts w:hint="eastAsia"/>
        </w:rPr>
        <w:t>通过活化主题形象，实现“一</w:t>
      </w:r>
      <w:r>
        <w:rPr>
          <w:rFonts w:hint="eastAsia"/>
          <w:lang w:eastAsia="zh-Hans"/>
        </w:rPr>
        <w:t>城</w:t>
      </w:r>
      <w:r>
        <w:rPr>
          <w:rFonts w:hint="eastAsia"/>
        </w:rPr>
        <w:t>一品”，打造主题。</w:t>
      </w:r>
    </w:p>
    <w:p>
      <w:pPr>
        <w:pStyle w:val="171"/>
      </w:pPr>
      <w:r>
        <w:rPr>
          <w:rFonts w:hint="eastAsia"/>
        </w:rPr>
        <w:t>通过营造主题性购物场景，增强与游客情感互动，提升消费者满意度</w:t>
      </w:r>
      <w:r>
        <w:t></w:t>
      </w:r>
      <w:r>
        <w:rPr>
          <w:rFonts w:hint="eastAsia"/>
        </w:rPr>
        <w:t>主题商业空间业态布局规划，主题零售业态打造，进行场景互动。</w:t>
      </w:r>
    </w:p>
    <w:p>
      <w:pPr>
        <w:pStyle w:val="171"/>
      </w:pPr>
      <w:r>
        <w:rPr>
          <w:rFonts w:hint="eastAsia"/>
        </w:rPr>
        <w:t>实行旗舰商业模块标准化、城市在地文化商业标准化、休闲度假商业运营标准化。</w:t>
      </w:r>
    </w:p>
    <w:p>
      <w:pPr>
        <w:pStyle w:val="68"/>
        <w:spacing w:before="120" w:after="120"/>
      </w:pPr>
      <w:r>
        <w:rPr>
          <w:rFonts w:hint="eastAsia"/>
        </w:rPr>
        <w:t>综合体筹开类内容导入研发落地</w:t>
      </w:r>
    </w:p>
    <w:p>
      <w:pPr>
        <w:pStyle w:val="59"/>
        <w:ind w:firstLine="420"/>
      </w:pPr>
      <w:r>
        <w:rPr>
          <w:rFonts w:hint="eastAsia"/>
        </w:rPr>
        <w:t>应根据《综合体筹开组织手册》进行筹开类内容导入研发</w:t>
      </w:r>
      <w:r>
        <w:t>、</w:t>
      </w:r>
      <w:r>
        <w:rPr>
          <w:rFonts w:hint="eastAsia"/>
          <w:lang w:eastAsia="zh-Hans"/>
        </w:rPr>
        <w:t>培训及</w:t>
      </w:r>
      <w:r>
        <w:rPr>
          <w:rFonts w:hint="eastAsia"/>
        </w:rPr>
        <w:t>落地。</w:t>
      </w:r>
    </w:p>
    <w:p>
      <w:pPr>
        <w:pStyle w:val="68"/>
        <w:spacing w:before="120" w:after="120"/>
      </w:pPr>
      <w:r>
        <w:rPr>
          <w:rFonts w:hint="eastAsia"/>
        </w:rPr>
        <w:t>综合体运营类内容导入研发落地</w:t>
      </w:r>
    </w:p>
    <w:p>
      <w:pPr>
        <w:pStyle w:val="59"/>
        <w:ind w:firstLine="420"/>
      </w:pPr>
      <w:r>
        <w:rPr>
          <w:rFonts w:hint="eastAsia"/>
        </w:rPr>
        <w:t>应根据《综合体运营组织手册》进行运营类内容导入研发</w:t>
      </w:r>
      <w:r>
        <w:t>、</w:t>
      </w:r>
      <w:r>
        <w:rPr>
          <w:rFonts w:hint="eastAsia"/>
          <w:lang w:eastAsia="zh-Hans"/>
        </w:rPr>
        <w:t>培训</w:t>
      </w:r>
      <w:r>
        <w:rPr>
          <w:rFonts w:hint="eastAsia"/>
        </w:rPr>
        <w:t>落地。</w:t>
      </w:r>
    </w:p>
    <w:p>
      <w:pPr>
        <w:pStyle w:val="68"/>
        <w:spacing w:before="120" w:after="120"/>
      </w:pPr>
      <w:r>
        <w:rPr>
          <w:rFonts w:hint="eastAsia"/>
        </w:rPr>
        <w:t>综合体管理类及</w:t>
      </w:r>
      <w:r>
        <w:rPr>
          <w:rFonts w:hint="eastAsia"/>
          <w:lang w:eastAsia="zh-Hans"/>
        </w:rPr>
        <w:t>城市文化</w:t>
      </w:r>
      <w:r>
        <w:rPr>
          <w:rFonts w:hint="eastAsia"/>
        </w:rPr>
        <w:t>体系构建类内容导入研发落地</w:t>
      </w:r>
    </w:p>
    <w:p>
      <w:pPr>
        <w:pStyle w:val="168"/>
      </w:pPr>
      <w:r>
        <w:rPr>
          <w:rFonts w:hint="eastAsia"/>
        </w:rPr>
        <w:t>应通过导入国家级重点课题组、会议基地的落户、行业协会基地落户，文化基地落户、城市活动、城市歌曲、人民公园、资源矩阵IP，构建管理类及体系类内容。</w:t>
      </w:r>
    </w:p>
    <w:p>
      <w:pPr>
        <w:pStyle w:val="168"/>
      </w:pPr>
      <w:r>
        <w:rPr>
          <w:rFonts w:hint="eastAsia"/>
        </w:rPr>
        <w:t>应根据城市文化和历史特点，组织专业团队完成1首城市歌曲创作制作。</w:t>
      </w:r>
    </w:p>
    <w:p>
      <w:pPr>
        <w:pStyle w:val="59"/>
        <w:ind w:firstLine="420"/>
      </w:pPr>
    </w:p>
    <w:p>
      <w:pPr>
        <w:pStyle w:val="59"/>
        <w:ind w:firstLine="420"/>
        <w:sectPr>
          <w:pgSz w:w="11906" w:h="16838"/>
          <w:pgMar w:top="567" w:right="1134" w:bottom="1134" w:left="1134" w:header="1418" w:footer="1134" w:gutter="284"/>
          <w:pgNumType w:start="1"/>
          <w:cols w:space="425" w:num="1"/>
          <w:formProt w:val="0"/>
          <w:docGrid w:linePitch="312" w:charSpace="0"/>
        </w:sectPr>
      </w:pPr>
    </w:p>
    <w:bookmarkEnd w:id="5"/>
    <w:p>
      <w:pPr>
        <w:pStyle w:val="202"/>
        <w:jc w:val="both"/>
        <w:rPr>
          <w:vanish w:val="0"/>
        </w:rPr>
      </w:pPr>
      <w:bookmarkStart w:id="19" w:name="BookMark6"/>
    </w:p>
    <w:p>
      <w:pPr>
        <w:pStyle w:val="66"/>
        <w:spacing w:before="96" w:after="120"/>
      </w:pPr>
      <w:bookmarkStart w:id="20" w:name="_Toc107438529"/>
      <w:r>
        <w:rPr>
          <w:rFonts w:hint="eastAsia"/>
          <w:spacing w:val="105"/>
        </w:rPr>
        <w:t>参考文</w:t>
      </w:r>
      <w:r>
        <w:rPr>
          <w:rFonts w:hint="eastAsia"/>
        </w:rPr>
        <w:t>献</w:t>
      </w:r>
      <w:bookmarkEnd w:id="20"/>
    </w:p>
    <w:p>
      <w:pPr>
        <w:pStyle w:val="59"/>
        <w:ind w:firstLine="420"/>
      </w:pPr>
      <w:r>
        <w:t xml:space="preserve">[1] GB/T 39550-2020 </w:t>
      </w:r>
      <w:r>
        <w:rPr>
          <w:rFonts w:hint="eastAsia"/>
        </w:rPr>
        <w:t>电子商务平台知识产权保护管理</w:t>
      </w:r>
    </w:p>
    <w:p>
      <w:pPr>
        <w:pStyle w:val="59"/>
        <w:ind w:firstLine="420"/>
      </w:pPr>
      <w:r>
        <w:t xml:space="preserve">[2] </w:t>
      </w:r>
      <w:r>
        <w:rPr>
          <w:rFonts w:hint="eastAsia"/>
        </w:rPr>
        <w:t>G</w:t>
      </w:r>
      <w:r>
        <w:t xml:space="preserve">B/T 33251-2016 </w:t>
      </w:r>
      <w:r>
        <w:rPr>
          <w:rFonts w:hint="eastAsia"/>
        </w:rPr>
        <w:t>高等学校知识产权管理规范</w:t>
      </w:r>
    </w:p>
    <w:p>
      <w:pPr>
        <w:pStyle w:val="59"/>
        <w:ind w:firstLine="420"/>
      </w:pPr>
    </w:p>
    <w:p>
      <w:pPr>
        <w:pStyle w:val="59"/>
        <w:ind w:firstLine="420"/>
      </w:pPr>
    </w:p>
    <w:bookmarkEnd w:id="19"/>
    <w:p>
      <w:pPr>
        <w:pStyle w:val="59"/>
        <w:ind w:firstLine="420"/>
      </w:pPr>
    </w:p>
    <w:sectPr>
      <w:pgSz w:w="11906" w:h="16838"/>
      <w:pgMar w:top="567"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rPr>
        <w:rFonts w:hint="eastAsia"/>
      </w:rPr>
      <w:t>T/CCPITCSC XXX－202</w:t>
    </w:r>
    <w: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rPr>
        <w:b/>
      </w:rPr>
      <w:t>错误！文档中没有指定样式的文字。</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1419"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156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3"/>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5NTc3OGI0YWJmNGUwMGRjMGU4N2EyOWI0NTRjMGMifQ=="/>
  </w:docVars>
  <w:rsids>
    <w:rsidRoot w:val="001F0F8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3AF9"/>
    <w:rsid w:val="000249DB"/>
    <w:rsid w:val="0002595E"/>
    <w:rsid w:val="000303C3"/>
    <w:rsid w:val="000329F4"/>
    <w:rsid w:val="000331D3"/>
    <w:rsid w:val="000346A5"/>
    <w:rsid w:val="000359C3"/>
    <w:rsid w:val="00035A7D"/>
    <w:rsid w:val="000365ED"/>
    <w:rsid w:val="0004249A"/>
    <w:rsid w:val="00043282"/>
    <w:rsid w:val="00044286"/>
    <w:rsid w:val="00044BDD"/>
    <w:rsid w:val="00047F28"/>
    <w:rsid w:val="000503AA"/>
    <w:rsid w:val="000506A1"/>
    <w:rsid w:val="00050DCB"/>
    <w:rsid w:val="000515DD"/>
    <w:rsid w:val="0005265A"/>
    <w:rsid w:val="0005348E"/>
    <w:rsid w:val="0005391D"/>
    <w:rsid w:val="000539DD"/>
    <w:rsid w:val="00053BD3"/>
    <w:rsid w:val="000556ED"/>
    <w:rsid w:val="00055FE2"/>
    <w:rsid w:val="0005616F"/>
    <w:rsid w:val="00057F73"/>
    <w:rsid w:val="00060C2E"/>
    <w:rsid w:val="00061033"/>
    <w:rsid w:val="000619E9"/>
    <w:rsid w:val="000622D4"/>
    <w:rsid w:val="0006357D"/>
    <w:rsid w:val="00067F1E"/>
    <w:rsid w:val="00071CC0"/>
    <w:rsid w:val="00071CFC"/>
    <w:rsid w:val="00073C8C"/>
    <w:rsid w:val="00074B0D"/>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A8E"/>
    <w:rsid w:val="000A0B60"/>
    <w:rsid w:val="000A0EB8"/>
    <w:rsid w:val="000A19FC"/>
    <w:rsid w:val="000A296B"/>
    <w:rsid w:val="000A51F7"/>
    <w:rsid w:val="000A570B"/>
    <w:rsid w:val="000A615F"/>
    <w:rsid w:val="000A7311"/>
    <w:rsid w:val="000A787C"/>
    <w:rsid w:val="000A7930"/>
    <w:rsid w:val="000B060F"/>
    <w:rsid w:val="000B1592"/>
    <w:rsid w:val="000B1FF2"/>
    <w:rsid w:val="000B3CDA"/>
    <w:rsid w:val="000B6A0B"/>
    <w:rsid w:val="000B7000"/>
    <w:rsid w:val="000C0F6C"/>
    <w:rsid w:val="000C11DB"/>
    <w:rsid w:val="000C1492"/>
    <w:rsid w:val="000C2FBD"/>
    <w:rsid w:val="000C4B41"/>
    <w:rsid w:val="000C4CF9"/>
    <w:rsid w:val="000C57D6"/>
    <w:rsid w:val="000C6362"/>
    <w:rsid w:val="000C7666"/>
    <w:rsid w:val="000D0A9C"/>
    <w:rsid w:val="000D1795"/>
    <w:rsid w:val="000D329A"/>
    <w:rsid w:val="000D34DC"/>
    <w:rsid w:val="000D4B9C"/>
    <w:rsid w:val="000D4EB6"/>
    <w:rsid w:val="000D753B"/>
    <w:rsid w:val="000E1163"/>
    <w:rsid w:val="000E4C9E"/>
    <w:rsid w:val="000E6FD7"/>
    <w:rsid w:val="000F06E1"/>
    <w:rsid w:val="000F0E3C"/>
    <w:rsid w:val="000F19D5"/>
    <w:rsid w:val="000F4050"/>
    <w:rsid w:val="000F4AEA"/>
    <w:rsid w:val="000F67E9"/>
    <w:rsid w:val="00100022"/>
    <w:rsid w:val="00102695"/>
    <w:rsid w:val="00104926"/>
    <w:rsid w:val="00107277"/>
    <w:rsid w:val="001107FE"/>
    <w:rsid w:val="00113B1E"/>
    <w:rsid w:val="00114FB4"/>
    <w:rsid w:val="001159E6"/>
    <w:rsid w:val="001166B4"/>
    <w:rsid w:val="0011711C"/>
    <w:rsid w:val="001171E4"/>
    <w:rsid w:val="00124E4F"/>
    <w:rsid w:val="001260B7"/>
    <w:rsid w:val="001265CB"/>
    <w:rsid w:val="00130A67"/>
    <w:rsid w:val="001321C6"/>
    <w:rsid w:val="001325C4"/>
    <w:rsid w:val="00133010"/>
    <w:rsid w:val="001338EE"/>
    <w:rsid w:val="00133AAE"/>
    <w:rsid w:val="00135323"/>
    <w:rsid w:val="001356C4"/>
    <w:rsid w:val="00137565"/>
    <w:rsid w:val="00140D42"/>
    <w:rsid w:val="00141114"/>
    <w:rsid w:val="00142969"/>
    <w:rsid w:val="001446C2"/>
    <w:rsid w:val="001457E7"/>
    <w:rsid w:val="00145D9D"/>
    <w:rsid w:val="00146388"/>
    <w:rsid w:val="00152901"/>
    <w:rsid w:val="001529E5"/>
    <w:rsid w:val="00152FB3"/>
    <w:rsid w:val="00153C7E"/>
    <w:rsid w:val="00156B25"/>
    <w:rsid w:val="00156E1A"/>
    <w:rsid w:val="001577B5"/>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53F0"/>
    <w:rsid w:val="00187A0B"/>
    <w:rsid w:val="00190087"/>
    <w:rsid w:val="001913C4"/>
    <w:rsid w:val="00191CAF"/>
    <w:rsid w:val="0019348F"/>
    <w:rsid w:val="00193A07"/>
    <w:rsid w:val="00193F46"/>
    <w:rsid w:val="00194C95"/>
    <w:rsid w:val="00195584"/>
    <w:rsid w:val="00195C34"/>
    <w:rsid w:val="00196EAC"/>
    <w:rsid w:val="00196EF5"/>
    <w:rsid w:val="00196F60"/>
    <w:rsid w:val="001A0332"/>
    <w:rsid w:val="001A1A53"/>
    <w:rsid w:val="001A234A"/>
    <w:rsid w:val="001A3360"/>
    <w:rsid w:val="001A4CF3"/>
    <w:rsid w:val="001A4D30"/>
    <w:rsid w:val="001A58A4"/>
    <w:rsid w:val="001A5975"/>
    <w:rsid w:val="001A5DC4"/>
    <w:rsid w:val="001A6696"/>
    <w:rsid w:val="001B06E8"/>
    <w:rsid w:val="001B71D0"/>
    <w:rsid w:val="001B71EE"/>
    <w:rsid w:val="001C04A8"/>
    <w:rsid w:val="001C2C03"/>
    <w:rsid w:val="001C2FA6"/>
    <w:rsid w:val="001C42F7"/>
    <w:rsid w:val="001C49E5"/>
    <w:rsid w:val="001C680C"/>
    <w:rsid w:val="001C7FEA"/>
    <w:rsid w:val="001D0499"/>
    <w:rsid w:val="001D0BBE"/>
    <w:rsid w:val="001D0ED4"/>
    <w:rsid w:val="001D212F"/>
    <w:rsid w:val="001D29D7"/>
    <w:rsid w:val="001D2DE7"/>
    <w:rsid w:val="001D411C"/>
    <w:rsid w:val="001D59D4"/>
    <w:rsid w:val="001E03A1"/>
    <w:rsid w:val="001E1B6A"/>
    <w:rsid w:val="001E2484"/>
    <w:rsid w:val="001E2656"/>
    <w:rsid w:val="001E3CC4"/>
    <w:rsid w:val="001E46CC"/>
    <w:rsid w:val="001E4882"/>
    <w:rsid w:val="001E73AB"/>
    <w:rsid w:val="001F092D"/>
    <w:rsid w:val="001F0F82"/>
    <w:rsid w:val="001F143A"/>
    <w:rsid w:val="001F1605"/>
    <w:rsid w:val="001F2508"/>
    <w:rsid w:val="001F4816"/>
    <w:rsid w:val="001F69B4"/>
    <w:rsid w:val="001F6D2D"/>
    <w:rsid w:val="001F77C7"/>
    <w:rsid w:val="00200183"/>
    <w:rsid w:val="00200333"/>
    <w:rsid w:val="0020107D"/>
    <w:rsid w:val="00202AA4"/>
    <w:rsid w:val="002031F7"/>
    <w:rsid w:val="002040E6"/>
    <w:rsid w:val="002048E1"/>
    <w:rsid w:val="0020527B"/>
    <w:rsid w:val="00205F2C"/>
    <w:rsid w:val="00210B15"/>
    <w:rsid w:val="00211A00"/>
    <w:rsid w:val="002142EA"/>
    <w:rsid w:val="00215ADD"/>
    <w:rsid w:val="002204BB"/>
    <w:rsid w:val="00221B79"/>
    <w:rsid w:val="00221C6B"/>
    <w:rsid w:val="002253A1"/>
    <w:rsid w:val="00225CF8"/>
    <w:rsid w:val="00226DDF"/>
    <w:rsid w:val="0022794E"/>
    <w:rsid w:val="00233D64"/>
    <w:rsid w:val="0023482A"/>
    <w:rsid w:val="002359CB"/>
    <w:rsid w:val="002409A2"/>
    <w:rsid w:val="00243540"/>
    <w:rsid w:val="0024497B"/>
    <w:rsid w:val="0024515B"/>
    <w:rsid w:val="00246021"/>
    <w:rsid w:val="0024666E"/>
    <w:rsid w:val="00246728"/>
    <w:rsid w:val="00247F52"/>
    <w:rsid w:val="00250B25"/>
    <w:rsid w:val="00250BBE"/>
    <w:rsid w:val="002515C2"/>
    <w:rsid w:val="0025194F"/>
    <w:rsid w:val="00252301"/>
    <w:rsid w:val="00255A10"/>
    <w:rsid w:val="0026148A"/>
    <w:rsid w:val="00262696"/>
    <w:rsid w:val="00263D25"/>
    <w:rsid w:val="002643C3"/>
    <w:rsid w:val="00264A0C"/>
    <w:rsid w:val="002654A7"/>
    <w:rsid w:val="00266EEB"/>
    <w:rsid w:val="00267EF4"/>
    <w:rsid w:val="00270CB8"/>
    <w:rsid w:val="00272B08"/>
    <w:rsid w:val="00281BB8"/>
    <w:rsid w:val="00281E9E"/>
    <w:rsid w:val="00282405"/>
    <w:rsid w:val="00285170"/>
    <w:rsid w:val="00285361"/>
    <w:rsid w:val="00290134"/>
    <w:rsid w:val="00292D60"/>
    <w:rsid w:val="00293B30"/>
    <w:rsid w:val="00294814"/>
    <w:rsid w:val="00294D34"/>
    <w:rsid w:val="00294E3B"/>
    <w:rsid w:val="00296193"/>
    <w:rsid w:val="00296C66"/>
    <w:rsid w:val="00296EBE"/>
    <w:rsid w:val="002974E3"/>
    <w:rsid w:val="002A077B"/>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6B3"/>
    <w:rsid w:val="002B72BB"/>
    <w:rsid w:val="002B7332"/>
    <w:rsid w:val="002B7F51"/>
    <w:rsid w:val="002C09E7"/>
    <w:rsid w:val="002C1E06"/>
    <w:rsid w:val="002C3F07"/>
    <w:rsid w:val="002C5278"/>
    <w:rsid w:val="002C7EBB"/>
    <w:rsid w:val="002D06C1"/>
    <w:rsid w:val="002D070C"/>
    <w:rsid w:val="002D42B5"/>
    <w:rsid w:val="002D4F1A"/>
    <w:rsid w:val="002D6EC6"/>
    <w:rsid w:val="002D7340"/>
    <w:rsid w:val="002D79AC"/>
    <w:rsid w:val="002E039D"/>
    <w:rsid w:val="002E392D"/>
    <w:rsid w:val="002E4D5A"/>
    <w:rsid w:val="002E6326"/>
    <w:rsid w:val="002F2E2B"/>
    <w:rsid w:val="002F30E0"/>
    <w:rsid w:val="002F35E4"/>
    <w:rsid w:val="002F3730"/>
    <w:rsid w:val="002F38E1"/>
    <w:rsid w:val="002F7AF6"/>
    <w:rsid w:val="00300E63"/>
    <w:rsid w:val="00301103"/>
    <w:rsid w:val="00302F5F"/>
    <w:rsid w:val="0030400F"/>
    <w:rsid w:val="0030441D"/>
    <w:rsid w:val="00306063"/>
    <w:rsid w:val="00311218"/>
    <w:rsid w:val="00313B85"/>
    <w:rsid w:val="00317988"/>
    <w:rsid w:val="00321055"/>
    <w:rsid w:val="003221B4"/>
    <w:rsid w:val="0032258D"/>
    <w:rsid w:val="00322E62"/>
    <w:rsid w:val="00324D13"/>
    <w:rsid w:val="00324EDD"/>
    <w:rsid w:val="003331E4"/>
    <w:rsid w:val="00333F07"/>
    <w:rsid w:val="00336C64"/>
    <w:rsid w:val="00337162"/>
    <w:rsid w:val="0034194F"/>
    <w:rsid w:val="00344605"/>
    <w:rsid w:val="003474AA"/>
    <w:rsid w:val="00350D1D"/>
    <w:rsid w:val="00352C83"/>
    <w:rsid w:val="00352F1A"/>
    <w:rsid w:val="00354448"/>
    <w:rsid w:val="0036107C"/>
    <w:rsid w:val="003615D2"/>
    <w:rsid w:val="003635A0"/>
    <w:rsid w:val="0036429C"/>
    <w:rsid w:val="00364A53"/>
    <w:rsid w:val="003654CB"/>
    <w:rsid w:val="00365AA9"/>
    <w:rsid w:val="00365F86"/>
    <w:rsid w:val="00365F87"/>
    <w:rsid w:val="00366E89"/>
    <w:rsid w:val="003705F4"/>
    <w:rsid w:val="00370D58"/>
    <w:rsid w:val="00371316"/>
    <w:rsid w:val="00376713"/>
    <w:rsid w:val="003807B9"/>
    <w:rsid w:val="00381815"/>
    <w:rsid w:val="003819AF"/>
    <w:rsid w:val="003820E9"/>
    <w:rsid w:val="00382DE7"/>
    <w:rsid w:val="00384195"/>
    <w:rsid w:val="00384FFC"/>
    <w:rsid w:val="003850E3"/>
    <w:rsid w:val="003872FC"/>
    <w:rsid w:val="00387ADC"/>
    <w:rsid w:val="00390020"/>
    <w:rsid w:val="00390256"/>
    <w:rsid w:val="003903D6"/>
    <w:rsid w:val="00390EE6"/>
    <w:rsid w:val="0039118F"/>
    <w:rsid w:val="00392AD7"/>
    <w:rsid w:val="00393737"/>
    <w:rsid w:val="003938D9"/>
    <w:rsid w:val="00394376"/>
    <w:rsid w:val="003943FF"/>
    <w:rsid w:val="003974EB"/>
    <w:rsid w:val="00397CC5"/>
    <w:rsid w:val="003A1582"/>
    <w:rsid w:val="003A1D52"/>
    <w:rsid w:val="003A3C2A"/>
    <w:rsid w:val="003A3D9C"/>
    <w:rsid w:val="003A4077"/>
    <w:rsid w:val="003A4AA7"/>
    <w:rsid w:val="003B09AD"/>
    <w:rsid w:val="003B1F18"/>
    <w:rsid w:val="003B5BF0"/>
    <w:rsid w:val="003B5D9F"/>
    <w:rsid w:val="003B60BF"/>
    <w:rsid w:val="003B6BE3"/>
    <w:rsid w:val="003C010C"/>
    <w:rsid w:val="003C0A6C"/>
    <w:rsid w:val="003C14F8"/>
    <w:rsid w:val="003C5A43"/>
    <w:rsid w:val="003C6600"/>
    <w:rsid w:val="003D0519"/>
    <w:rsid w:val="003D0FF6"/>
    <w:rsid w:val="003D1F1D"/>
    <w:rsid w:val="003D24A7"/>
    <w:rsid w:val="003D262C"/>
    <w:rsid w:val="003D322F"/>
    <w:rsid w:val="003D674E"/>
    <w:rsid w:val="003D6D61"/>
    <w:rsid w:val="003E091D"/>
    <w:rsid w:val="003E0CC4"/>
    <w:rsid w:val="003E1C53"/>
    <w:rsid w:val="003E2A69"/>
    <w:rsid w:val="003E2D49"/>
    <w:rsid w:val="003E2FD4"/>
    <w:rsid w:val="003E3B2F"/>
    <w:rsid w:val="003E49F6"/>
    <w:rsid w:val="003E660F"/>
    <w:rsid w:val="003F016E"/>
    <w:rsid w:val="003F0841"/>
    <w:rsid w:val="003F23D3"/>
    <w:rsid w:val="003F3F08"/>
    <w:rsid w:val="003F49F1"/>
    <w:rsid w:val="003F54EF"/>
    <w:rsid w:val="003F6272"/>
    <w:rsid w:val="00400E72"/>
    <w:rsid w:val="00401400"/>
    <w:rsid w:val="0040381C"/>
    <w:rsid w:val="00404869"/>
    <w:rsid w:val="00405884"/>
    <w:rsid w:val="00407B66"/>
    <w:rsid w:val="00407D39"/>
    <w:rsid w:val="00414401"/>
    <w:rsid w:val="0041477A"/>
    <w:rsid w:val="00415CCB"/>
    <w:rsid w:val="004167A3"/>
    <w:rsid w:val="00430FE7"/>
    <w:rsid w:val="00431A7B"/>
    <w:rsid w:val="00432DAA"/>
    <w:rsid w:val="00434305"/>
    <w:rsid w:val="004349A5"/>
    <w:rsid w:val="00435606"/>
    <w:rsid w:val="00435DF7"/>
    <w:rsid w:val="0044083F"/>
    <w:rsid w:val="00441AE7"/>
    <w:rsid w:val="00445574"/>
    <w:rsid w:val="004467FB"/>
    <w:rsid w:val="0045027E"/>
    <w:rsid w:val="00452D6B"/>
    <w:rsid w:val="00454484"/>
    <w:rsid w:val="0045517B"/>
    <w:rsid w:val="0046281A"/>
    <w:rsid w:val="0046390E"/>
    <w:rsid w:val="00463B77"/>
    <w:rsid w:val="00463C7B"/>
    <w:rsid w:val="004644A6"/>
    <w:rsid w:val="004659BD"/>
    <w:rsid w:val="00470775"/>
    <w:rsid w:val="004734D8"/>
    <w:rsid w:val="004746B1"/>
    <w:rsid w:val="00475187"/>
    <w:rsid w:val="0047583F"/>
    <w:rsid w:val="00475DE8"/>
    <w:rsid w:val="00481C44"/>
    <w:rsid w:val="00484936"/>
    <w:rsid w:val="00485858"/>
    <w:rsid w:val="00485C89"/>
    <w:rsid w:val="00486BE3"/>
    <w:rsid w:val="004905E4"/>
    <w:rsid w:val="00490A89"/>
    <w:rsid w:val="00490AB4"/>
    <w:rsid w:val="00492F02"/>
    <w:rsid w:val="004939AE"/>
    <w:rsid w:val="00495FE9"/>
    <w:rsid w:val="00496672"/>
    <w:rsid w:val="00496E2E"/>
    <w:rsid w:val="004A096C"/>
    <w:rsid w:val="004A12DF"/>
    <w:rsid w:val="004A1BA8"/>
    <w:rsid w:val="004A4B57"/>
    <w:rsid w:val="004A63FA"/>
    <w:rsid w:val="004A6A3D"/>
    <w:rsid w:val="004B0272"/>
    <w:rsid w:val="004B2701"/>
    <w:rsid w:val="004B2E1B"/>
    <w:rsid w:val="004B3AA8"/>
    <w:rsid w:val="004B3E93"/>
    <w:rsid w:val="004B727D"/>
    <w:rsid w:val="004C1FBC"/>
    <w:rsid w:val="004C22DA"/>
    <w:rsid w:val="004C25A2"/>
    <w:rsid w:val="004C3F1D"/>
    <w:rsid w:val="004C458D"/>
    <w:rsid w:val="004C7556"/>
    <w:rsid w:val="004C7E8B"/>
    <w:rsid w:val="004C7E9D"/>
    <w:rsid w:val="004C7F67"/>
    <w:rsid w:val="004D076D"/>
    <w:rsid w:val="004D0EF1"/>
    <w:rsid w:val="004D2253"/>
    <w:rsid w:val="004D4406"/>
    <w:rsid w:val="004D71FF"/>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2343"/>
    <w:rsid w:val="005034A8"/>
    <w:rsid w:val="0050363E"/>
    <w:rsid w:val="005039BC"/>
    <w:rsid w:val="005043BB"/>
    <w:rsid w:val="00504A3D"/>
    <w:rsid w:val="00504A73"/>
    <w:rsid w:val="00505767"/>
    <w:rsid w:val="005069D4"/>
    <w:rsid w:val="005073F0"/>
    <w:rsid w:val="00510A7B"/>
    <w:rsid w:val="00510BFD"/>
    <w:rsid w:val="0051117F"/>
    <w:rsid w:val="00512F6E"/>
    <w:rsid w:val="00513038"/>
    <w:rsid w:val="005139F7"/>
    <w:rsid w:val="00514174"/>
    <w:rsid w:val="00516088"/>
    <w:rsid w:val="005166BA"/>
    <w:rsid w:val="00516B0B"/>
    <w:rsid w:val="005220EC"/>
    <w:rsid w:val="00522B42"/>
    <w:rsid w:val="00523F95"/>
    <w:rsid w:val="00524D65"/>
    <w:rsid w:val="00525B16"/>
    <w:rsid w:val="00526B79"/>
    <w:rsid w:val="00527E9D"/>
    <w:rsid w:val="005329B3"/>
    <w:rsid w:val="00533D04"/>
    <w:rsid w:val="0053435D"/>
    <w:rsid w:val="00534804"/>
    <w:rsid w:val="00534BDF"/>
    <w:rsid w:val="005354EA"/>
    <w:rsid w:val="0053585F"/>
    <w:rsid w:val="00535EC4"/>
    <w:rsid w:val="00535ED9"/>
    <w:rsid w:val="0053692B"/>
    <w:rsid w:val="00541853"/>
    <w:rsid w:val="005421C3"/>
    <w:rsid w:val="00542B2F"/>
    <w:rsid w:val="00543BDA"/>
    <w:rsid w:val="005441CC"/>
    <w:rsid w:val="005479DA"/>
    <w:rsid w:val="00547BCC"/>
    <w:rsid w:val="0055013B"/>
    <w:rsid w:val="00551F6F"/>
    <w:rsid w:val="005546D4"/>
    <w:rsid w:val="00555044"/>
    <w:rsid w:val="00555E61"/>
    <w:rsid w:val="00560D4D"/>
    <w:rsid w:val="00561475"/>
    <w:rsid w:val="00562308"/>
    <w:rsid w:val="0056487B"/>
    <w:rsid w:val="00564EAC"/>
    <w:rsid w:val="00564FB9"/>
    <w:rsid w:val="00565403"/>
    <w:rsid w:val="00565CD5"/>
    <w:rsid w:val="00573D9E"/>
    <w:rsid w:val="00576D54"/>
    <w:rsid w:val="005771A6"/>
    <w:rsid w:val="005801E3"/>
    <w:rsid w:val="00581802"/>
    <w:rsid w:val="005836A8"/>
    <w:rsid w:val="0058409C"/>
    <w:rsid w:val="00584262"/>
    <w:rsid w:val="00586630"/>
    <w:rsid w:val="00586FB6"/>
    <w:rsid w:val="00587ADD"/>
    <w:rsid w:val="00591172"/>
    <w:rsid w:val="00591F8D"/>
    <w:rsid w:val="00593A49"/>
    <w:rsid w:val="00596160"/>
    <w:rsid w:val="005966E2"/>
    <w:rsid w:val="00597007"/>
    <w:rsid w:val="005A0966"/>
    <w:rsid w:val="005A0DE9"/>
    <w:rsid w:val="005A11B7"/>
    <w:rsid w:val="005A20E9"/>
    <w:rsid w:val="005A260B"/>
    <w:rsid w:val="005A4A1B"/>
    <w:rsid w:val="005A5E5D"/>
    <w:rsid w:val="005A7830"/>
    <w:rsid w:val="005A7FCE"/>
    <w:rsid w:val="005B0F3F"/>
    <w:rsid w:val="005B191C"/>
    <w:rsid w:val="005B4903"/>
    <w:rsid w:val="005B51CE"/>
    <w:rsid w:val="005B5885"/>
    <w:rsid w:val="005B5CD7"/>
    <w:rsid w:val="005B6CF6"/>
    <w:rsid w:val="005B7422"/>
    <w:rsid w:val="005C29B8"/>
    <w:rsid w:val="005C3E77"/>
    <w:rsid w:val="005C5F21"/>
    <w:rsid w:val="005C7156"/>
    <w:rsid w:val="005C7308"/>
    <w:rsid w:val="005D0C75"/>
    <w:rsid w:val="005D3EAD"/>
    <w:rsid w:val="005D4171"/>
    <w:rsid w:val="005D6A95"/>
    <w:rsid w:val="005D6B2C"/>
    <w:rsid w:val="005D6D9C"/>
    <w:rsid w:val="005E2335"/>
    <w:rsid w:val="005E2B33"/>
    <w:rsid w:val="005E34CA"/>
    <w:rsid w:val="005E3C18"/>
    <w:rsid w:val="005E4250"/>
    <w:rsid w:val="005E6812"/>
    <w:rsid w:val="005E7881"/>
    <w:rsid w:val="005E78E0"/>
    <w:rsid w:val="005F0D9C"/>
    <w:rsid w:val="005F284E"/>
    <w:rsid w:val="005F6383"/>
    <w:rsid w:val="006015CE"/>
    <w:rsid w:val="00604784"/>
    <w:rsid w:val="00606419"/>
    <w:rsid w:val="00607D29"/>
    <w:rsid w:val="00612952"/>
    <w:rsid w:val="0061316B"/>
    <w:rsid w:val="00614CC1"/>
    <w:rsid w:val="00615A9D"/>
    <w:rsid w:val="00617387"/>
    <w:rsid w:val="006205D6"/>
    <w:rsid w:val="006244B0"/>
    <w:rsid w:val="006252D8"/>
    <w:rsid w:val="006259BC"/>
    <w:rsid w:val="00626063"/>
    <w:rsid w:val="0062636B"/>
    <w:rsid w:val="00631278"/>
    <w:rsid w:val="00632182"/>
    <w:rsid w:val="00632AE0"/>
    <w:rsid w:val="00633C17"/>
    <w:rsid w:val="00634402"/>
    <w:rsid w:val="00634D9E"/>
    <w:rsid w:val="006355B6"/>
    <w:rsid w:val="00636E3E"/>
    <w:rsid w:val="006379F7"/>
    <w:rsid w:val="00637E4D"/>
    <w:rsid w:val="00640620"/>
    <w:rsid w:val="00641A1F"/>
    <w:rsid w:val="00644DB2"/>
    <w:rsid w:val="00645904"/>
    <w:rsid w:val="00650498"/>
    <w:rsid w:val="00651ACB"/>
    <w:rsid w:val="00651C47"/>
    <w:rsid w:val="00652AB2"/>
    <w:rsid w:val="00653FED"/>
    <w:rsid w:val="00654EC0"/>
    <w:rsid w:val="0065525B"/>
    <w:rsid w:val="00655D4F"/>
    <w:rsid w:val="00656D29"/>
    <w:rsid w:val="006636A9"/>
    <w:rsid w:val="006640E5"/>
    <w:rsid w:val="006646F1"/>
    <w:rsid w:val="00664929"/>
    <w:rsid w:val="00664F62"/>
    <w:rsid w:val="006655E1"/>
    <w:rsid w:val="00672060"/>
    <w:rsid w:val="00672BFD"/>
    <w:rsid w:val="00672F9E"/>
    <w:rsid w:val="006770F4"/>
    <w:rsid w:val="00677A84"/>
    <w:rsid w:val="0068026D"/>
    <w:rsid w:val="00680A27"/>
    <w:rsid w:val="006816A4"/>
    <w:rsid w:val="006819B8"/>
    <w:rsid w:val="006840A6"/>
    <w:rsid w:val="006850CD"/>
    <w:rsid w:val="00685AAB"/>
    <w:rsid w:val="00687770"/>
    <w:rsid w:val="006A07AA"/>
    <w:rsid w:val="006A130B"/>
    <w:rsid w:val="006A25E5"/>
    <w:rsid w:val="006A2B46"/>
    <w:rsid w:val="006A336D"/>
    <w:rsid w:val="006A37B9"/>
    <w:rsid w:val="006A557B"/>
    <w:rsid w:val="006B2672"/>
    <w:rsid w:val="006B54BF"/>
    <w:rsid w:val="006B5F44"/>
    <w:rsid w:val="006B5F90"/>
    <w:rsid w:val="006B62E4"/>
    <w:rsid w:val="006C0D1D"/>
    <w:rsid w:val="006C1BBA"/>
    <w:rsid w:val="006C1E66"/>
    <w:rsid w:val="006C2079"/>
    <w:rsid w:val="006C5302"/>
    <w:rsid w:val="006C5A62"/>
    <w:rsid w:val="006C5D68"/>
    <w:rsid w:val="006C6976"/>
    <w:rsid w:val="006C6DD0"/>
    <w:rsid w:val="006D04EA"/>
    <w:rsid w:val="006D16C4"/>
    <w:rsid w:val="006D3E96"/>
    <w:rsid w:val="006D3F33"/>
    <w:rsid w:val="006D4515"/>
    <w:rsid w:val="006D4BB1"/>
    <w:rsid w:val="006D6593"/>
    <w:rsid w:val="006E1711"/>
    <w:rsid w:val="006F03A8"/>
    <w:rsid w:val="006F2ACA"/>
    <w:rsid w:val="006F2ADC"/>
    <w:rsid w:val="006F2BFE"/>
    <w:rsid w:val="006F31E9"/>
    <w:rsid w:val="006F6284"/>
    <w:rsid w:val="007002C5"/>
    <w:rsid w:val="00702816"/>
    <w:rsid w:val="00704387"/>
    <w:rsid w:val="00704A03"/>
    <w:rsid w:val="00707669"/>
    <w:rsid w:val="00711CBA"/>
    <w:rsid w:val="00711EBC"/>
    <w:rsid w:val="00711FB5"/>
    <w:rsid w:val="00712A01"/>
    <w:rsid w:val="00714F58"/>
    <w:rsid w:val="007152DB"/>
    <w:rsid w:val="007170DC"/>
    <w:rsid w:val="00717A4D"/>
    <w:rsid w:val="00721C55"/>
    <w:rsid w:val="00722FBF"/>
    <w:rsid w:val="00722FC2"/>
    <w:rsid w:val="00724E1B"/>
    <w:rsid w:val="00725949"/>
    <w:rsid w:val="00727F32"/>
    <w:rsid w:val="00727FA2"/>
    <w:rsid w:val="007322D9"/>
    <w:rsid w:val="00732BC0"/>
    <w:rsid w:val="0073720F"/>
    <w:rsid w:val="00737796"/>
    <w:rsid w:val="0074054B"/>
    <w:rsid w:val="0074165C"/>
    <w:rsid w:val="00742BB8"/>
    <w:rsid w:val="00742C35"/>
    <w:rsid w:val="007432CA"/>
    <w:rsid w:val="007439EB"/>
    <w:rsid w:val="00743CB4"/>
    <w:rsid w:val="00743F0A"/>
    <w:rsid w:val="007444E8"/>
    <w:rsid w:val="0074548E"/>
    <w:rsid w:val="00745773"/>
    <w:rsid w:val="00746800"/>
    <w:rsid w:val="007470D2"/>
    <w:rsid w:val="00750185"/>
    <w:rsid w:val="007501A8"/>
    <w:rsid w:val="00750D61"/>
    <w:rsid w:val="00750EE1"/>
    <w:rsid w:val="00752B4D"/>
    <w:rsid w:val="00755402"/>
    <w:rsid w:val="00756B26"/>
    <w:rsid w:val="00756D76"/>
    <w:rsid w:val="00756EDF"/>
    <w:rsid w:val="00757296"/>
    <w:rsid w:val="007600E3"/>
    <w:rsid w:val="00765C43"/>
    <w:rsid w:val="00765EFB"/>
    <w:rsid w:val="007671CA"/>
    <w:rsid w:val="00767C61"/>
    <w:rsid w:val="0077008A"/>
    <w:rsid w:val="00773C1F"/>
    <w:rsid w:val="00774DA4"/>
    <w:rsid w:val="00776599"/>
    <w:rsid w:val="0078114B"/>
    <w:rsid w:val="00781DD2"/>
    <w:rsid w:val="00783ECF"/>
    <w:rsid w:val="0078413A"/>
    <w:rsid w:val="00790B62"/>
    <w:rsid w:val="00791E04"/>
    <w:rsid w:val="007959E8"/>
    <w:rsid w:val="00795E9C"/>
    <w:rsid w:val="007A0521"/>
    <w:rsid w:val="007A2E12"/>
    <w:rsid w:val="007A3475"/>
    <w:rsid w:val="007A41C8"/>
    <w:rsid w:val="007A54CE"/>
    <w:rsid w:val="007A5E00"/>
    <w:rsid w:val="007A6FD9"/>
    <w:rsid w:val="007A7FFA"/>
    <w:rsid w:val="007B04EB"/>
    <w:rsid w:val="007B0D4F"/>
    <w:rsid w:val="007B5A3D"/>
    <w:rsid w:val="007B5B95"/>
    <w:rsid w:val="007B6032"/>
    <w:rsid w:val="007B68EA"/>
    <w:rsid w:val="007B71E4"/>
    <w:rsid w:val="007B7453"/>
    <w:rsid w:val="007B750F"/>
    <w:rsid w:val="007C2D89"/>
    <w:rsid w:val="007C4593"/>
    <w:rsid w:val="007C5309"/>
    <w:rsid w:val="007C6069"/>
    <w:rsid w:val="007D06C4"/>
    <w:rsid w:val="007D1352"/>
    <w:rsid w:val="007D2508"/>
    <w:rsid w:val="007D346A"/>
    <w:rsid w:val="007D4AAF"/>
    <w:rsid w:val="007D4C1A"/>
    <w:rsid w:val="007D6518"/>
    <w:rsid w:val="007D76BD"/>
    <w:rsid w:val="007E0BF1"/>
    <w:rsid w:val="007E69E9"/>
    <w:rsid w:val="007E6A5A"/>
    <w:rsid w:val="007F0ED8"/>
    <w:rsid w:val="007F0F63"/>
    <w:rsid w:val="007F548A"/>
    <w:rsid w:val="007F75CE"/>
    <w:rsid w:val="007F7F74"/>
    <w:rsid w:val="00800669"/>
    <w:rsid w:val="008013A4"/>
    <w:rsid w:val="008027CE"/>
    <w:rsid w:val="00802CF2"/>
    <w:rsid w:val="00802F42"/>
    <w:rsid w:val="00804383"/>
    <w:rsid w:val="00804BB7"/>
    <w:rsid w:val="00804D41"/>
    <w:rsid w:val="00810257"/>
    <w:rsid w:val="008104F5"/>
    <w:rsid w:val="00811072"/>
    <w:rsid w:val="00811369"/>
    <w:rsid w:val="008130AF"/>
    <w:rsid w:val="00813F81"/>
    <w:rsid w:val="008142C6"/>
    <w:rsid w:val="00814816"/>
    <w:rsid w:val="00815419"/>
    <w:rsid w:val="00815BF6"/>
    <w:rsid w:val="008163C8"/>
    <w:rsid w:val="008164A1"/>
    <w:rsid w:val="00817325"/>
    <w:rsid w:val="008209E6"/>
    <w:rsid w:val="00820C0E"/>
    <w:rsid w:val="00823303"/>
    <w:rsid w:val="008233B2"/>
    <w:rsid w:val="00823A9F"/>
    <w:rsid w:val="00823C85"/>
    <w:rsid w:val="00825138"/>
    <w:rsid w:val="008269DD"/>
    <w:rsid w:val="00826BC1"/>
    <w:rsid w:val="00830621"/>
    <w:rsid w:val="00831E46"/>
    <w:rsid w:val="0083348C"/>
    <w:rsid w:val="008373D3"/>
    <w:rsid w:val="00840617"/>
    <w:rsid w:val="00840F84"/>
    <w:rsid w:val="00841F16"/>
    <w:rsid w:val="00842A47"/>
    <w:rsid w:val="00843C13"/>
    <w:rsid w:val="008452E6"/>
    <w:rsid w:val="008454F8"/>
    <w:rsid w:val="0085173A"/>
    <w:rsid w:val="008525A5"/>
    <w:rsid w:val="0085792D"/>
    <w:rsid w:val="008603CE"/>
    <w:rsid w:val="008620FC"/>
    <w:rsid w:val="008627A5"/>
    <w:rsid w:val="00862C7D"/>
    <w:rsid w:val="00863E05"/>
    <w:rsid w:val="00865ACA"/>
    <w:rsid w:val="00865D28"/>
    <w:rsid w:val="00865F85"/>
    <w:rsid w:val="00866044"/>
    <w:rsid w:val="00867C10"/>
    <w:rsid w:val="00870439"/>
    <w:rsid w:val="00870DA1"/>
    <w:rsid w:val="00883F93"/>
    <w:rsid w:val="00884DB3"/>
    <w:rsid w:val="00885A9D"/>
    <w:rsid w:val="008864F6"/>
    <w:rsid w:val="0089049D"/>
    <w:rsid w:val="00891810"/>
    <w:rsid w:val="008928C9"/>
    <w:rsid w:val="008930CB"/>
    <w:rsid w:val="00893214"/>
    <w:rsid w:val="008933CA"/>
    <w:rsid w:val="008938DC"/>
    <w:rsid w:val="00893946"/>
    <w:rsid w:val="00893FD1"/>
    <w:rsid w:val="00894836"/>
    <w:rsid w:val="00895172"/>
    <w:rsid w:val="00895680"/>
    <w:rsid w:val="00896DFF"/>
    <w:rsid w:val="0089762C"/>
    <w:rsid w:val="008A173B"/>
    <w:rsid w:val="008A1893"/>
    <w:rsid w:val="008A2B86"/>
    <w:rsid w:val="008A442B"/>
    <w:rsid w:val="008A4E29"/>
    <w:rsid w:val="008A57E6"/>
    <w:rsid w:val="008A6F81"/>
    <w:rsid w:val="008A769A"/>
    <w:rsid w:val="008A7C42"/>
    <w:rsid w:val="008B0C9C"/>
    <w:rsid w:val="008B166D"/>
    <w:rsid w:val="008B17F4"/>
    <w:rsid w:val="008B26A8"/>
    <w:rsid w:val="008B3327"/>
    <w:rsid w:val="008B3615"/>
    <w:rsid w:val="008B4AC4"/>
    <w:rsid w:val="008B50C8"/>
    <w:rsid w:val="008B5281"/>
    <w:rsid w:val="008B7E05"/>
    <w:rsid w:val="008C1797"/>
    <w:rsid w:val="008C219C"/>
    <w:rsid w:val="008C2F92"/>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0E8"/>
    <w:rsid w:val="008E5518"/>
    <w:rsid w:val="008E6A84"/>
    <w:rsid w:val="008E77A0"/>
    <w:rsid w:val="008F0CDC"/>
    <w:rsid w:val="008F17A3"/>
    <w:rsid w:val="008F1ED3"/>
    <w:rsid w:val="008F272D"/>
    <w:rsid w:val="008F4C29"/>
    <w:rsid w:val="008F70BD"/>
    <w:rsid w:val="008F788F"/>
    <w:rsid w:val="008F7EA2"/>
    <w:rsid w:val="00902722"/>
    <w:rsid w:val="009027BC"/>
    <w:rsid w:val="009060BB"/>
    <w:rsid w:val="009062E6"/>
    <w:rsid w:val="00911BE5"/>
    <w:rsid w:val="00911EA4"/>
    <w:rsid w:val="00913CA9"/>
    <w:rsid w:val="009145AE"/>
    <w:rsid w:val="009146CE"/>
    <w:rsid w:val="009147C4"/>
    <w:rsid w:val="00914CA7"/>
    <w:rsid w:val="00915C3E"/>
    <w:rsid w:val="009161A8"/>
    <w:rsid w:val="009212B4"/>
    <w:rsid w:val="009245AE"/>
    <w:rsid w:val="009245F5"/>
    <w:rsid w:val="0092499D"/>
    <w:rsid w:val="009249EC"/>
    <w:rsid w:val="009273B3"/>
    <w:rsid w:val="009305B5"/>
    <w:rsid w:val="00931BC3"/>
    <w:rsid w:val="00935C5D"/>
    <w:rsid w:val="009378DD"/>
    <w:rsid w:val="009429D5"/>
    <w:rsid w:val="00942BF1"/>
    <w:rsid w:val="00942DB2"/>
    <w:rsid w:val="00945180"/>
    <w:rsid w:val="00945428"/>
    <w:rsid w:val="0094607B"/>
    <w:rsid w:val="009501A4"/>
    <w:rsid w:val="009526B7"/>
    <w:rsid w:val="00953604"/>
    <w:rsid w:val="0095496B"/>
    <w:rsid w:val="00957C2E"/>
    <w:rsid w:val="00960F1E"/>
    <w:rsid w:val="009610DC"/>
    <w:rsid w:val="00961490"/>
    <w:rsid w:val="0096381A"/>
    <w:rsid w:val="00965E04"/>
    <w:rsid w:val="0096659E"/>
    <w:rsid w:val="009674AD"/>
    <w:rsid w:val="009675BC"/>
    <w:rsid w:val="0097024C"/>
    <w:rsid w:val="00970CDC"/>
    <w:rsid w:val="009711FE"/>
    <w:rsid w:val="00975727"/>
    <w:rsid w:val="00977010"/>
    <w:rsid w:val="00977D02"/>
    <w:rsid w:val="00977FF9"/>
    <w:rsid w:val="009809BB"/>
    <w:rsid w:val="00981D92"/>
    <w:rsid w:val="0098364B"/>
    <w:rsid w:val="009911AF"/>
    <w:rsid w:val="00991875"/>
    <w:rsid w:val="00991F92"/>
    <w:rsid w:val="009928B8"/>
    <w:rsid w:val="00992985"/>
    <w:rsid w:val="00993889"/>
    <w:rsid w:val="00994D65"/>
    <w:rsid w:val="0099551B"/>
    <w:rsid w:val="00996BD2"/>
    <w:rsid w:val="00997BF1"/>
    <w:rsid w:val="009A089C"/>
    <w:rsid w:val="009A118E"/>
    <w:rsid w:val="009A21CD"/>
    <w:rsid w:val="009A278C"/>
    <w:rsid w:val="009A2BC2"/>
    <w:rsid w:val="009A42C1"/>
    <w:rsid w:val="009A47B6"/>
    <w:rsid w:val="009A5429"/>
    <w:rsid w:val="009A72AD"/>
    <w:rsid w:val="009B09E0"/>
    <w:rsid w:val="009B0BC5"/>
    <w:rsid w:val="009B1247"/>
    <w:rsid w:val="009B28A6"/>
    <w:rsid w:val="009B2A47"/>
    <w:rsid w:val="009B6029"/>
    <w:rsid w:val="009B6971"/>
    <w:rsid w:val="009C27F1"/>
    <w:rsid w:val="009C3152"/>
    <w:rsid w:val="009C3257"/>
    <w:rsid w:val="009C4CFA"/>
    <w:rsid w:val="009C5070"/>
    <w:rsid w:val="009D112C"/>
    <w:rsid w:val="009D1385"/>
    <w:rsid w:val="009D2A01"/>
    <w:rsid w:val="009D2BDD"/>
    <w:rsid w:val="009D30A2"/>
    <w:rsid w:val="009D47FA"/>
    <w:rsid w:val="009D4C5B"/>
    <w:rsid w:val="009D50D2"/>
    <w:rsid w:val="009D570C"/>
    <w:rsid w:val="009D69F1"/>
    <w:rsid w:val="009D6BCA"/>
    <w:rsid w:val="009E0F62"/>
    <w:rsid w:val="009E2A9F"/>
    <w:rsid w:val="009E4A58"/>
    <w:rsid w:val="009E53E3"/>
    <w:rsid w:val="009E5A2D"/>
    <w:rsid w:val="009E5AB2"/>
    <w:rsid w:val="009E6219"/>
    <w:rsid w:val="009E7A34"/>
    <w:rsid w:val="009F03B3"/>
    <w:rsid w:val="00A0096C"/>
    <w:rsid w:val="00A01757"/>
    <w:rsid w:val="00A028C0"/>
    <w:rsid w:val="00A02BAE"/>
    <w:rsid w:val="00A04771"/>
    <w:rsid w:val="00A06A6B"/>
    <w:rsid w:val="00A07E47"/>
    <w:rsid w:val="00A129D0"/>
    <w:rsid w:val="00A12C33"/>
    <w:rsid w:val="00A138BA"/>
    <w:rsid w:val="00A14C8E"/>
    <w:rsid w:val="00A153D9"/>
    <w:rsid w:val="00A15F09"/>
    <w:rsid w:val="00A169B6"/>
    <w:rsid w:val="00A17D0E"/>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4165"/>
    <w:rsid w:val="00A55BD6"/>
    <w:rsid w:val="00A55D50"/>
    <w:rsid w:val="00A57142"/>
    <w:rsid w:val="00A60A21"/>
    <w:rsid w:val="00A648CD"/>
    <w:rsid w:val="00A6537A"/>
    <w:rsid w:val="00A6735D"/>
    <w:rsid w:val="00A67866"/>
    <w:rsid w:val="00A70B07"/>
    <w:rsid w:val="00A723F8"/>
    <w:rsid w:val="00A72F6F"/>
    <w:rsid w:val="00A74E23"/>
    <w:rsid w:val="00A77CCB"/>
    <w:rsid w:val="00A83D8D"/>
    <w:rsid w:val="00A8446B"/>
    <w:rsid w:val="00A8473F"/>
    <w:rsid w:val="00A85A16"/>
    <w:rsid w:val="00A862D6"/>
    <w:rsid w:val="00A8715E"/>
    <w:rsid w:val="00A9295B"/>
    <w:rsid w:val="00A93B09"/>
    <w:rsid w:val="00A952D7"/>
    <w:rsid w:val="00A95D5D"/>
    <w:rsid w:val="00A963F7"/>
    <w:rsid w:val="00A96AD8"/>
    <w:rsid w:val="00AA052C"/>
    <w:rsid w:val="00AA1E45"/>
    <w:rsid w:val="00AA4286"/>
    <w:rsid w:val="00AA456B"/>
    <w:rsid w:val="00AA57F5"/>
    <w:rsid w:val="00AA672E"/>
    <w:rsid w:val="00AA6EC9"/>
    <w:rsid w:val="00AB3383"/>
    <w:rsid w:val="00AB4EC7"/>
    <w:rsid w:val="00AB6309"/>
    <w:rsid w:val="00AB6C5F"/>
    <w:rsid w:val="00AB7129"/>
    <w:rsid w:val="00AC27A6"/>
    <w:rsid w:val="00AC30F7"/>
    <w:rsid w:val="00AC3A5A"/>
    <w:rsid w:val="00AC4D95"/>
    <w:rsid w:val="00AC5DF4"/>
    <w:rsid w:val="00AC68C3"/>
    <w:rsid w:val="00AD0AEF"/>
    <w:rsid w:val="00AD11B7"/>
    <w:rsid w:val="00AD1A94"/>
    <w:rsid w:val="00AD1C05"/>
    <w:rsid w:val="00AD4126"/>
    <w:rsid w:val="00AD421C"/>
    <w:rsid w:val="00AD4409"/>
    <w:rsid w:val="00AD44FA"/>
    <w:rsid w:val="00AE070A"/>
    <w:rsid w:val="00AE101C"/>
    <w:rsid w:val="00AE2A69"/>
    <w:rsid w:val="00AE37E5"/>
    <w:rsid w:val="00AE5EB4"/>
    <w:rsid w:val="00AF0C18"/>
    <w:rsid w:val="00AF25C2"/>
    <w:rsid w:val="00AF47C5"/>
    <w:rsid w:val="00AF5398"/>
    <w:rsid w:val="00AF635B"/>
    <w:rsid w:val="00B00FA0"/>
    <w:rsid w:val="00B049AF"/>
    <w:rsid w:val="00B07242"/>
    <w:rsid w:val="00B10534"/>
    <w:rsid w:val="00B113DB"/>
    <w:rsid w:val="00B11D8A"/>
    <w:rsid w:val="00B12981"/>
    <w:rsid w:val="00B13002"/>
    <w:rsid w:val="00B147DD"/>
    <w:rsid w:val="00B156FD"/>
    <w:rsid w:val="00B159AD"/>
    <w:rsid w:val="00B17559"/>
    <w:rsid w:val="00B21F61"/>
    <w:rsid w:val="00B24ED2"/>
    <w:rsid w:val="00B261F1"/>
    <w:rsid w:val="00B265BC"/>
    <w:rsid w:val="00B31FB1"/>
    <w:rsid w:val="00B33952"/>
    <w:rsid w:val="00B33C5E"/>
    <w:rsid w:val="00B342F4"/>
    <w:rsid w:val="00B34369"/>
    <w:rsid w:val="00B34DC2"/>
    <w:rsid w:val="00B35AF2"/>
    <w:rsid w:val="00B378E5"/>
    <w:rsid w:val="00B429C6"/>
    <w:rsid w:val="00B4346D"/>
    <w:rsid w:val="00B440F4"/>
    <w:rsid w:val="00B447A5"/>
    <w:rsid w:val="00B4654C"/>
    <w:rsid w:val="00B47293"/>
    <w:rsid w:val="00B50E50"/>
    <w:rsid w:val="00B52120"/>
    <w:rsid w:val="00B54ABC"/>
    <w:rsid w:val="00B55AD7"/>
    <w:rsid w:val="00B56FBE"/>
    <w:rsid w:val="00B574B2"/>
    <w:rsid w:val="00B578D9"/>
    <w:rsid w:val="00B60222"/>
    <w:rsid w:val="00B60ACF"/>
    <w:rsid w:val="00B61098"/>
    <w:rsid w:val="00B62B58"/>
    <w:rsid w:val="00B65149"/>
    <w:rsid w:val="00B66567"/>
    <w:rsid w:val="00B66BAE"/>
    <w:rsid w:val="00B66F52"/>
    <w:rsid w:val="00B66FE5"/>
    <w:rsid w:val="00B6736E"/>
    <w:rsid w:val="00B72880"/>
    <w:rsid w:val="00B73278"/>
    <w:rsid w:val="00B758BF"/>
    <w:rsid w:val="00B77EC8"/>
    <w:rsid w:val="00B827A6"/>
    <w:rsid w:val="00B831CE"/>
    <w:rsid w:val="00B86677"/>
    <w:rsid w:val="00B87131"/>
    <w:rsid w:val="00B939B1"/>
    <w:rsid w:val="00B95912"/>
    <w:rsid w:val="00B96D40"/>
    <w:rsid w:val="00B97386"/>
    <w:rsid w:val="00BA263B"/>
    <w:rsid w:val="00BA2B8B"/>
    <w:rsid w:val="00BA42B2"/>
    <w:rsid w:val="00BA58D4"/>
    <w:rsid w:val="00BA5B9E"/>
    <w:rsid w:val="00BA7C9A"/>
    <w:rsid w:val="00BB5F8F"/>
    <w:rsid w:val="00BB657A"/>
    <w:rsid w:val="00BB6B63"/>
    <w:rsid w:val="00BB7C1D"/>
    <w:rsid w:val="00BC1A4E"/>
    <w:rsid w:val="00BC5DC7"/>
    <w:rsid w:val="00BC6B8B"/>
    <w:rsid w:val="00BC73D8"/>
    <w:rsid w:val="00BD136C"/>
    <w:rsid w:val="00BD3A2A"/>
    <w:rsid w:val="00BD52D7"/>
    <w:rsid w:val="00BD5AD2"/>
    <w:rsid w:val="00BD6156"/>
    <w:rsid w:val="00BE08B0"/>
    <w:rsid w:val="00BE22F3"/>
    <w:rsid w:val="00BE4784"/>
    <w:rsid w:val="00BE5B52"/>
    <w:rsid w:val="00BE7B8D"/>
    <w:rsid w:val="00BF0993"/>
    <w:rsid w:val="00BF10A9"/>
    <w:rsid w:val="00BF1703"/>
    <w:rsid w:val="00BF231C"/>
    <w:rsid w:val="00BF344D"/>
    <w:rsid w:val="00BF36D1"/>
    <w:rsid w:val="00BF4DE8"/>
    <w:rsid w:val="00BF51E5"/>
    <w:rsid w:val="00BF74A6"/>
    <w:rsid w:val="00C013AD"/>
    <w:rsid w:val="00C03D3F"/>
    <w:rsid w:val="00C0451B"/>
    <w:rsid w:val="00C04904"/>
    <w:rsid w:val="00C056B3"/>
    <w:rsid w:val="00C05756"/>
    <w:rsid w:val="00C061EB"/>
    <w:rsid w:val="00C103E5"/>
    <w:rsid w:val="00C13319"/>
    <w:rsid w:val="00C13A73"/>
    <w:rsid w:val="00C13EE9"/>
    <w:rsid w:val="00C172F6"/>
    <w:rsid w:val="00C21540"/>
    <w:rsid w:val="00C21906"/>
    <w:rsid w:val="00C21BFA"/>
    <w:rsid w:val="00C22B72"/>
    <w:rsid w:val="00C24C8D"/>
    <w:rsid w:val="00C25FE2"/>
    <w:rsid w:val="00C26B53"/>
    <w:rsid w:val="00C279B2"/>
    <w:rsid w:val="00C3122E"/>
    <w:rsid w:val="00C31A06"/>
    <w:rsid w:val="00C32B16"/>
    <w:rsid w:val="00C33E50"/>
    <w:rsid w:val="00C34C20"/>
    <w:rsid w:val="00C35A3E"/>
    <w:rsid w:val="00C36DEA"/>
    <w:rsid w:val="00C41391"/>
    <w:rsid w:val="00C42130"/>
    <w:rsid w:val="00C423A4"/>
    <w:rsid w:val="00C423E3"/>
    <w:rsid w:val="00C44BF5"/>
    <w:rsid w:val="00C51248"/>
    <w:rsid w:val="00C521D6"/>
    <w:rsid w:val="00C55232"/>
    <w:rsid w:val="00C553A4"/>
    <w:rsid w:val="00C55A06"/>
    <w:rsid w:val="00C55D03"/>
    <w:rsid w:val="00C56461"/>
    <w:rsid w:val="00C601BC"/>
    <w:rsid w:val="00C60935"/>
    <w:rsid w:val="00C6329F"/>
    <w:rsid w:val="00C63340"/>
    <w:rsid w:val="00C643F9"/>
    <w:rsid w:val="00C64E95"/>
    <w:rsid w:val="00C67E29"/>
    <w:rsid w:val="00C71372"/>
    <w:rsid w:val="00C72410"/>
    <w:rsid w:val="00C7287F"/>
    <w:rsid w:val="00C80CB8"/>
    <w:rsid w:val="00C819F8"/>
    <w:rsid w:val="00C81F8F"/>
    <w:rsid w:val="00C820D7"/>
    <w:rsid w:val="00C8248C"/>
    <w:rsid w:val="00C84E33"/>
    <w:rsid w:val="00C86D6F"/>
    <w:rsid w:val="00C905FC"/>
    <w:rsid w:val="00C92D03"/>
    <w:rsid w:val="00C92EC2"/>
    <w:rsid w:val="00C9319C"/>
    <w:rsid w:val="00C93518"/>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9CC"/>
    <w:rsid w:val="00CC6E4E"/>
    <w:rsid w:val="00CC6FE8"/>
    <w:rsid w:val="00CC7202"/>
    <w:rsid w:val="00CD2808"/>
    <w:rsid w:val="00CD28BF"/>
    <w:rsid w:val="00CD4092"/>
    <w:rsid w:val="00CD49E1"/>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63A2"/>
    <w:rsid w:val="00D17D41"/>
    <w:rsid w:val="00D20737"/>
    <w:rsid w:val="00D21E81"/>
    <w:rsid w:val="00D223DE"/>
    <w:rsid w:val="00D25E37"/>
    <w:rsid w:val="00D2661A"/>
    <w:rsid w:val="00D27582"/>
    <w:rsid w:val="00D27EC4"/>
    <w:rsid w:val="00D30031"/>
    <w:rsid w:val="00D32719"/>
    <w:rsid w:val="00D33333"/>
    <w:rsid w:val="00D33CB8"/>
    <w:rsid w:val="00D352A2"/>
    <w:rsid w:val="00D36209"/>
    <w:rsid w:val="00D364B9"/>
    <w:rsid w:val="00D4162B"/>
    <w:rsid w:val="00D41F88"/>
    <w:rsid w:val="00D44D24"/>
    <w:rsid w:val="00D4514F"/>
    <w:rsid w:val="00D451E2"/>
    <w:rsid w:val="00D45E89"/>
    <w:rsid w:val="00D45E8D"/>
    <w:rsid w:val="00D466AE"/>
    <w:rsid w:val="00D4734F"/>
    <w:rsid w:val="00D51BF3"/>
    <w:rsid w:val="00D51CD3"/>
    <w:rsid w:val="00D6292E"/>
    <w:rsid w:val="00D64328"/>
    <w:rsid w:val="00D644E4"/>
    <w:rsid w:val="00D6618D"/>
    <w:rsid w:val="00D66846"/>
    <w:rsid w:val="00D675FB"/>
    <w:rsid w:val="00D71F25"/>
    <w:rsid w:val="00D72A9C"/>
    <w:rsid w:val="00D77031"/>
    <w:rsid w:val="00D77C45"/>
    <w:rsid w:val="00D84941"/>
    <w:rsid w:val="00D84FA1"/>
    <w:rsid w:val="00D851F0"/>
    <w:rsid w:val="00D8649B"/>
    <w:rsid w:val="00D86DB7"/>
    <w:rsid w:val="00D90721"/>
    <w:rsid w:val="00D926D0"/>
    <w:rsid w:val="00D92AD3"/>
    <w:rsid w:val="00D93030"/>
    <w:rsid w:val="00D950E1"/>
    <w:rsid w:val="00D952A6"/>
    <w:rsid w:val="00D97F99"/>
    <w:rsid w:val="00DA1E08"/>
    <w:rsid w:val="00DA24F8"/>
    <w:rsid w:val="00DA28E8"/>
    <w:rsid w:val="00DA38D3"/>
    <w:rsid w:val="00DA3932"/>
    <w:rsid w:val="00DA3AFC"/>
    <w:rsid w:val="00DA64F8"/>
    <w:rsid w:val="00DA6C15"/>
    <w:rsid w:val="00DB0258"/>
    <w:rsid w:val="00DB321C"/>
    <w:rsid w:val="00DB38EE"/>
    <w:rsid w:val="00DB498B"/>
    <w:rsid w:val="00DB66CA"/>
    <w:rsid w:val="00DB6BCA"/>
    <w:rsid w:val="00DB6F54"/>
    <w:rsid w:val="00DB73F7"/>
    <w:rsid w:val="00DC0321"/>
    <w:rsid w:val="00DC3067"/>
    <w:rsid w:val="00DC370B"/>
    <w:rsid w:val="00DC5B90"/>
    <w:rsid w:val="00DC71C5"/>
    <w:rsid w:val="00DD00FF"/>
    <w:rsid w:val="00DD0619"/>
    <w:rsid w:val="00DD07FB"/>
    <w:rsid w:val="00DD25C6"/>
    <w:rsid w:val="00DD4FE5"/>
    <w:rsid w:val="00DD54B0"/>
    <w:rsid w:val="00DD57EE"/>
    <w:rsid w:val="00DD6544"/>
    <w:rsid w:val="00DD6BCC"/>
    <w:rsid w:val="00DE0A4B"/>
    <w:rsid w:val="00DE0A64"/>
    <w:rsid w:val="00DE2410"/>
    <w:rsid w:val="00DE2939"/>
    <w:rsid w:val="00DE6E81"/>
    <w:rsid w:val="00DE703F"/>
    <w:rsid w:val="00DE7595"/>
    <w:rsid w:val="00DF1961"/>
    <w:rsid w:val="00DF2D5B"/>
    <w:rsid w:val="00DF44DE"/>
    <w:rsid w:val="00DF6F56"/>
    <w:rsid w:val="00E01138"/>
    <w:rsid w:val="00E02DFB"/>
    <w:rsid w:val="00E030F9"/>
    <w:rsid w:val="00E0311A"/>
    <w:rsid w:val="00E03138"/>
    <w:rsid w:val="00E032D7"/>
    <w:rsid w:val="00E042F3"/>
    <w:rsid w:val="00E04551"/>
    <w:rsid w:val="00E06404"/>
    <w:rsid w:val="00E075F9"/>
    <w:rsid w:val="00E11A85"/>
    <w:rsid w:val="00E12495"/>
    <w:rsid w:val="00E156F5"/>
    <w:rsid w:val="00E15CCD"/>
    <w:rsid w:val="00E16EF5"/>
    <w:rsid w:val="00E202EF"/>
    <w:rsid w:val="00E210B5"/>
    <w:rsid w:val="00E24C2F"/>
    <w:rsid w:val="00E2552F"/>
    <w:rsid w:val="00E3137A"/>
    <w:rsid w:val="00E31B5F"/>
    <w:rsid w:val="00E32820"/>
    <w:rsid w:val="00E32CCF"/>
    <w:rsid w:val="00E33D35"/>
    <w:rsid w:val="00E34A98"/>
    <w:rsid w:val="00E35D1E"/>
    <w:rsid w:val="00E364F9"/>
    <w:rsid w:val="00E365FA"/>
    <w:rsid w:val="00E36789"/>
    <w:rsid w:val="00E376D3"/>
    <w:rsid w:val="00E44A83"/>
    <w:rsid w:val="00E44F37"/>
    <w:rsid w:val="00E502C1"/>
    <w:rsid w:val="00E502DD"/>
    <w:rsid w:val="00E50D3A"/>
    <w:rsid w:val="00E51387"/>
    <w:rsid w:val="00E51E68"/>
    <w:rsid w:val="00E52EFD"/>
    <w:rsid w:val="00E5369E"/>
    <w:rsid w:val="00E5408A"/>
    <w:rsid w:val="00E56800"/>
    <w:rsid w:val="00E60C63"/>
    <w:rsid w:val="00E62FF9"/>
    <w:rsid w:val="00E635D6"/>
    <w:rsid w:val="00E639BC"/>
    <w:rsid w:val="00E664CC"/>
    <w:rsid w:val="00E672B6"/>
    <w:rsid w:val="00E70388"/>
    <w:rsid w:val="00E70F92"/>
    <w:rsid w:val="00E74313"/>
    <w:rsid w:val="00E74C54"/>
    <w:rsid w:val="00E77A03"/>
    <w:rsid w:val="00E822E8"/>
    <w:rsid w:val="00E82554"/>
    <w:rsid w:val="00E82606"/>
    <w:rsid w:val="00E8312C"/>
    <w:rsid w:val="00E831C1"/>
    <w:rsid w:val="00E846C8"/>
    <w:rsid w:val="00E84957"/>
    <w:rsid w:val="00E84A55"/>
    <w:rsid w:val="00E85BFF"/>
    <w:rsid w:val="00E90391"/>
    <w:rsid w:val="00E906C2"/>
    <w:rsid w:val="00E9311F"/>
    <w:rsid w:val="00E934D1"/>
    <w:rsid w:val="00E93FCD"/>
    <w:rsid w:val="00E944D4"/>
    <w:rsid w:val="00E94AF0"/>
    <w:rsid w:val="00E94AF9"/>
    <w:rsid w:val="00E95D13"/>
    <w:rsid w:val="00E95DD3"/>
    <w:rsid w:val="00E969D5"/>
    <w:rsid w:val="00EA58D1"/>
    <w:rsid w:val="00EA61BC"/>
    <w:rsid w:val="00EA6302"/>
    <w:rsid w:val="00EA681A"/>
    <w:rsid w:val="00EA735B"/>
    <w:rsid w:val="00EB0382"/>
    <w:rsid w:val="00EB1E69"/>
    <w:rsid w:val="00EB2086"/>
    <w:rsid w:val="00EB236F"/>
    <w:rsid w:val="00EB31ED"/>
    <w:rsid w:val="00EB5457"/>
    <w:rsid w:val="00EB5EDF"/>
    <w:rsid w:val="00EB60FE"/>
    <w:rsid w:val="00EB6F3D"/>
    <w:rsid w:val="00EB74DB"/>
    <w:rsid w:val="00EC3FFE"/>
    <w:rsid w:val="00EC5359"/>
    <w:rsid w:val="00EC562A"/>
    <w:rsid w:val="00EC6C2D"/>
    <w:rsid w:val="00ED067A"/>
    <w:rsid w:val="00ED2B50"/>
    <w:rsid w:val="00ED3CC8"/>
    <w:rsid w:val="00EE0350"/>
    <w:rsid w:val="00EE0719"/>
    <w:rsid w:val="00EE0E80"/>
    <w:rsid w:val="00EE613F"/>
    <w:rsid w:val="00EE7295"/>
    <w:rsid w:val="00EE7869"/>
    <w:rsid w:val="00EF054A"/>
    <w:rsid w:val="00EF3235"/>
    <w:rsid w:val="00EF4C18"/>
    <w:rsid w:val="00EF7E72"/>
    <w:rsid w:val="00F034EB"/>
    <w:rsid w:val="00F06D37"/>
    <w:rsid w:val="00F0746F"/>
    <w:rsid w:val="00F07B9D"/>
    <w:rsid w:val="00F11586"/>
    <w:rsid w:val="00F1183B"/>
    <w:rsid w:val="00F1197F"/>
    <w:rsid w:val="00F11C9F"/>
    <w:rsid w:val="00F12263"/>
    <w:rsid w:val="00F1409D"/>
    <w:rsid w:val="00F14214"/>
    <w:rsid w:val="00F157A9"/>
    <w:rsid w:val="00F16F00"/>
    <w:rsid w:val="00F25652"/>
    <w:rsid w:val="00F25BB6"/>
    <w:rsid w:val="00F26B7E"/>
    <w:rsid w:val="00F27A3B"/>
    <w:rsid w:val="00F33817"/>
    <w:rsid w:val="00F3789E"/>
    <w:rsid w:val="00F420D5"/>
    <w:rsid w:val="00F420D9"/>
    <w:rsid w:val="00F44EAC"/>
    <w:rsid w:val="00F451EA"/>
    <w:rsid w:val="00F45447"/>
    <w:rsid w:val="00F456C6"/>
    <w:rsid w:val="00F45742"/>
    <w:rsid w:val="00F4577B"/>
    <w:rsid w:val="00F46496"/>
    <w:rsid w:val="00F474D0"/>
    <w:rsid w:val="00F47DA7"/>
    <w:rsid w:val="00F50179"/>
    <w:rsid w:val="00F50365"/>
    <w:rsid w:val="00F515EE"/>
    <w:rsid w:val="00F538DD"/>
    <w:rsid w:val="00F540CD"/>
    <w:rsid w:val="00F56511"/>
    <w:rsid w:val="00F57E6D"/>
    <w:rsid w:val="00F6194E"/>
    <w:rsid w:val="00F623AC"/>
    <w:rsid w:val="00F63D0E"/>
    <w:rsid w:val="00F6412A"/>
    <w:rsid w:val="00F651E7"/>
    <w:rsid w:val="00F65893"/>
    <w:rsid w:val="00F66A4A"/>
    <w:rsid w:val="00F671E5"/>
    <w:rsid w:val="00F71000"/>
    <w:rsid w:val="00F71520"/>
    <w:rsid w:val="00F71E22"/>
    <w:rsid w:val="00F72142"/>
    <w:rsid w:val="00F72AE7"/>
    <w:rsid w:val="00F76BAB"/>
    <w:rsid w:val="00F833BA"/>
    <w:rsid w:val="00F84FD0"/>
    <w:rsid w:val="00F858DF"/>
    <w:rsid w:val="00F859A8"/>
    <w:rsid w:val="00F86D87"/>
    <w:rsid w:val="00F90CD1"/>
    <w:rsid w:val="00F9108B"/>
    <w:rsid w:val="00F91349"/>
    <w:rsid w:val="00F9352B"/>
    <w:rsid w:val="00F93A8A"/>
    <w:rsid w:val="00F95248"/>
    <w:rsid w:val="00F956A9"/>
    <w:rsid w:val="00F963ED"/>
    <w:rsid w:val="00F966CF"/>
    <w:rsid w:val="00F96CAE"/>
    <w:rsid w:val="00F97C99"/>
    <w:rsid w:val="00FA662D"/>
    <w:rsid w:val="00FA73B1"/>
    <w:rsid w:val="00FB0CB9"/>
    <w:rsid w:val="00FB231D"/>
    <w:rsid w:val="00FB3984"/>
    <w:rsid w:val="00FB45F1"/>
    <w:rsid w:val="00FB4A72"/>
    <w:rsid w:val="00FB54E8"/>
    <w:rsid w:val="00FB7054"/>
    <w:rsid w:val="00FC17B7"/>
    <w:rsid w:val="00FC2CB7"/>
    <w:rsid w:val="00FC4090"/>
    <w:rsid w:val="00FC55B4"/>
    <w:rsid w:val="00FD00E6"/>
    <w:rsid w:val="00FD0675"/>
    <w:rsid w:val="00FD09A1"/>
    <w:rsid w:val="00FD2A7C"/>
    <w:rsid w:val="00FD59EB"/>
    <w:rsid w:val="00FD7299"/>
    <w:rsid w:val="00FE1FBE"/>
    <w:rsid w:val="00FE2138"/>
    <w:rsid w:val="00FE3901"/>
    <w:rsid w:val="00FE39D3"/>
    <w:rsid w:val="00FE4BCE"/>
    <w:rsid w:val="00FE54AE"/>
    <w:rsid w:val="00FE576A"/>
    <w:rsid w:val="00FE7E79"/>
    <w:rsid w:val="00FF115A"/>
    <w:rsid w:val="00FF20BF"/>
    <w:rsid w:val="00FF3BD3"/>
    <w:rsid w:val="00FF3E7D"/>
    <w:rsid w:val="00FF5B99"/>
    <w:rsid w:val="00FF5EC4"/>
    <w:rsid w:val="00FF730C"/>
    <w:rsid w:val="00FF73F4"/>
    <w:rsid w:val="00FF7CE4"/>
    <w:rsid w:val="00FF7E39"/>
    <w:rsid w:val="04040274"/>
    <w:rsid w:val="0A425CA7"/>
    <w:rsid w:val="0E7B7A38"/>
    <w:rsid w:val="22D018EE"/>
    <w:rsid w:val="251E36E0"/>
    <w:rsid w:val="25D54CED"/>
    <w:rsid w:val="32561390"/>
    <w:rsid w:val="339B70EA"/>
    <w:rsid w:val="433D04A4"/>
    <w:rsid w:val="49DD42F7"/>
    <w:rsid w:val="53282799"/>
    <w:rsid w:val="673B580C"/>
    <w:rsid w:val="7F6FE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5"/>
    <w:semiHidden/>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6"/>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rFonts w:ascii="Times New Roman" w:hAnsi="Times New Roman" w:eastAsia="宋体" w:cs="Times New Roman"/>
      <w:b/>
      <w:bCs/>
      <w:kern w:val="44"/>
      <w:sz w:val="44"/>
      <w:szCs w:val="44"/>
    </w:rPr>
  </w:style>
  <w:style w:type="character" w:customStyle="1" w:styleId="38">
    <w:name w:val="标题 2 字符"/>
    <w:link w:val="3"/>
    <w:qFormat/>
    <w:uiPriority w:val="0"/>
    <w:rPr>
      <w:rFonts w:ascii="Arial" w:hAnsi="Arial" w:eastAsia="黑体" w:cs="Times New Roman"/>
      <w:b/>
      <w:bCs/>
      <w:sz w:val="32"/>
      <w:szCs w:val="32"/>
    </w:rPr>
  </w:style>
  <w:style w:type="character" w:customStyle="1" w:styleId="39">
    <w:name w:val="标题 3 字符"/>
    <w:link w:val="4"/>
    <w:qFormat/>
    <w:uiPriority w:val="0"/>
    <w:rPr>
      <w:rFonts w:ascii="Times New Roman" w:hAnsi="Times New Roman" w:eastAsia="宋体" w:cs="Times New Roman"/>
      <w:b/>
      <w:bCs/>
      <w:sz w:val="32"/>
      <w:szCs w:val="32"/>
    </w:rPr>
  </w:style>
  <w:style w:type="character" w:customStyle="1" w:styleId="40">
    <w:name w:val="标题 4 字符"/>
    <w:link w:val="5"/>
    <w:qFormat/>
    <w:uiPriority w:val="0"/>
    <w:rPr>
      <w:rFonts w:ascii="Arial" w:hAnsi="Arial" w:eastAsia="黑体" w:cs="Times New Roman"/>
      <w:b/>
      <w:bCs/>
      <w:sz w:val="28"/>
      <w:szCs w:val="28"/>
    </w:rPr>
  </w:style>
  <w:style w:type="character" w:customStyle="1" w:styleId="41">
    <w:name w:val="标题 5 字符"/>
    <w:link w:val="6"/>
    <w:qFormat/>
    <w:uiPriority w:val="0"/>
    <w:rPr>
      <w:rFonts w:ascii="Times New Roman" w:hAnsi="Times New Roman" w:eastAsia="宋体" w:cs="Times New Roman"/>
      <w:b/>
      <w:bCs/>
      <w:sz w:val="28"/>
      <w:szCs w:val="28"/>
    </w:rPr>
  </w:style>
  <w:style w:type="character" w:customStyle="1" w:styleId="42">
    <w:name w:val="标题 6 字符"/>
    <w:link w:val="7"/>
    <w:qFormat/>
    <w:uiPriority w:val="0"/>
    <w:rPr>
      <w:rFonts w:ascii="Arial" w:hAnsi="Arial" w:eastAsia="黑体" w:cs="Times New Roman"/>
      <w:b/>
      <w:bCs/>
      <w:sz w:val="24"/>
      <w:szCs w:val="24"/>
    </w:rPr>
  </w:style>
  <w:style w:type="character" w:customStyle="1" w:styleId="43">
    <w:name w:val="标题 7 字符"/>
    <w:link w:val="8"/>
    <w:qFormat/>
    <w:uiPriority w:val="0"/>
    <w:rPr>
      <w:rFonts w:ascii="Times New Roman" w:hAnsi="Times New Roman" w:eastAsia="宋体" w:cs="Times New Roman"/>
      <w:b/>
      <w:bCs/>
      <w:sz w:val="24"/>
      <w:szCs w:val="24"/>
    </w:rPr>
  </w:style>
  <w:style w:type="character" w:customStyle="1" w:styleId="44">
    <w:name w:val="标题 8 字符"/>
    <w:link w:val="9"/>
    <w:qFormat/>
    <w:uiPriority w:val="0"/>
    <w:rPr>
      <w:rFonts w:ascii="Arial" w:hAnsi="Arial" w:eastAsia="黑体" w:cs="Times New Roman"/>
      <w:sz w:val="24"/>
      <w:szCs w:val="24"/>
    </w:rPr>
  </w:style>
  <w:style w:type="character" w:customStyle="1" w:styleId="45">
    <w:name w:val="标题 9 字符"/>
    <w:link w:val="10"/>
    <w:qFormat/>
    <w:uiPriority w:val="0"/>
    <w:rPr>
      <w:rFonts w:ascii="Arial" w:hAnsi="Arial" w:eastAsia="黑体" w:cs="Times New Roman"/>
      <w:szCs w:val="21"/>
    </w:rPr>
  </w:style>
  <w:style w:type="character" w:customStyle="1" w:styleId="46">
    <w:name w:val="页眉 字符"/>
    <w:link w:val="19"/>
    <w:qFormat/>
    <w:uiPriority w:val="99"/>
    <w:rPr>
      <w:rFonts w:ascii="Times New Roman" w:hAnsi="Times New Roman" w:eastAsia="宋体" w:cs="Times New Roman"/>
      <w:sz w:val="18"/>
      <w:szCs w:val="18"/>
    </w:rPr>
  </w:style>
  <w:style w:type="character" w:customStyle="1" w:styleId="47">
    <w:name w:val="页脚 字符"/>
    <w:link w:val="18"/>
    <w:qFormat/>
    <w:uiPriority w:val="99"/>
    <w:rPr>
      <w:rFonts w:ascii="宋体" w:hAnsi="Times New Roman" w:eastAsia="宋体" w:cs="Times New Roman"/>
      <w:sz w:val="18"/>
      <w:szCs w:val="18"/>
    </w:rPr>
  </w:style>
  <w:style w:type="character" w:customStyle="1" w:styleId="48">
    <w:name w:val="批注框文本 字符"/>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rPr>
  </w:style>
  <w:style w:type="character" w:customStyle="1" w:styleId="51">
    <w:name w:val="标题 字符"/>
    <w:link w:val="26"/>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qFormat/>
    <w:uiPriority w:val="0"/>
    <w:rPr>
      <w:rFonts w:ascii="宋体" w:hAnsi="Times New Roman" w:eastAsia="宋体" w:cs="Times New Roman"/>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ind w:left="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123"/>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2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qFormat/>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59"/>
    <w:qFormat/>
    <w:uiPriority w:val="0"/>
    <w:pPr>
      <w:outlineLvl w:val="4"/>
    </w:pPr>
  </w:style>
  <w:style w:type="paragraph" w:customStyle="1" w:styleId="134">
    <w:name w:val="附录四级无标题条"/>
    <w:basedOn w:val="133"/>
    <w:next w:val="59"/>
    <w:qFormat/>
    <w:uiPriority w:val="0"/>
    <w:pPr>
      <w:outlineLvl w:val="5"/>
    </w:pPr>
  </w:style>
  <w:style w:type="paragraph" w:customStyle="1" w:styleId="135">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59"/>
    <w:qFormat/>
    <w:uiPriority w:val="0"/>
    <w:pPr>
      <w:outlineLvl w:val="6"/>
    </w:pPr>
  </w:style>
  <w:style w:type="paragraph" w:customStyle="1" w:styleId="138">
    <w:name w:val="附录性质"/>
    <w:basedOn w:val="1"/>
    <w:qFormat/>
    <w:uiPriority w:val="0"/>
    <w:pPr>
      <w:widowControl/>
      <w:adjustRightInd/>
      <w:jc w:val="center"/>
    </w:pPr>
    <w:rPr>
      <w:rFonts w:ascii="黑体" w:eastAsia="黑体"/>
    </w:rPr>
  </w:style>
  <w:style w:type="paragraph" w:customStyle="1" w:styleId="139">
    <w:name w:val="附录一级无标题条"/>
    <w:basedOn w:val="90"/>
    <w:next w:val="59"/>
    <w:qFormat/>
    <w:uiPriority w:val="0"/>
    <w:pPr>
      <w:autoSpaceDN w:val="0"/>
      <w:outlineLvl w:val="2"/>
    </w:pPr>
    <w:rPr>
      <w:rFonts w:ascii="宋体" w:hAnsi="宋体" w:eastAsia="宋体"/>
    </w:rPr>
  </w:style>
  <w:style w:type="character" w:customStyle="1" w:styleId="140">
    <w:name w:val="个人答复风格"/>
    <w:qFormat/>
    <w:uiPriority w:val="0"/>
    <w:rPr>
      <w:rFonts w:ascii="Arial" w:hAnsi="Arial" w:eastAsia="宋体" w:cs="Arial"/>
      <w:color w:val="auto"/>
      <w:spacing w:val="0"/>
      <w:sz w:val="20"/>
    </w:rPr>
  </w:style>
  <w:style w:type="character" w:customStyle="1" w:styleId="141">
    <w:name w:val="个人撰写风格"/>
    <w:qFormat/>
    <w:uiPriority w:val="0"/>
    <w:rPr>
      <w:rFonts w:ascii="Arial" w:hAnsi="Arial" w:eastAsia="宋体" w:cs="Arial"/>
      <w:color w:val="auto"/>
      <w:spacing w:val="0"/>
      <w:sz w:val="20"/>
    </w:rPr>
  </w:style>
  <w:style w:type="paragraph" w:customStyle="1" w:styleId="142">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59"/>
    <w:qFormat/>
    <w:uiPriority w:val="0"/>
    <w:pPr>
      <w:tabs>
        <w:tab w:val="left" w:pos="840"/>
      </w:tabs>
    </w:pPr>
  </w:style>
  <w:style w:type="paragraph" w:customStyle="1" w:styleId="14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semiHidden/>
    <w:qFormat/>
    <w:uiPriority w:val="0"/>
    <w:pPr>
      <w:adjustRightInd/>
      <w:spacing w:line="240" w:lineRule="auto"/>
      <w:jc w:val="left"/>
    </w:pPr>
    <w:rPr>
      <w:bCs/>
      <w:iCs/>
    </w:rPr>
  </w:style>
  <w:style w:type="paragraph" w:customStyle="1" w:styleId="147">
    <w:name w:val="目录 31"/>
    <w:basedOn w:val="1"/>
    <w:next w:val="1"/>
    <w:semiHidden/>
    <w:qFormat/>
    <w:uiPriority w:val="0"/>
    <w:pPr>
      <w:spacing w:line="240" w:lineRule="auto"/>
    </w:pPr>
    <w:rPr>
      <w:rFonts w:ascii="宋体" w:hAnsi="宋体"/>
      <w:iCs/>
    </w:rPr>
  </w:style>
  <w:style w:type="paragraph" w:customStyle="1" w:styleId="148">
    <w:name w:val="目录 41"/>
    <w:basedOn w:val="1"/>
    <w:next w:val="1"/>
    <w:semiHidden/>
    <w:qFormat/>
    <w:uiPriority w:val="0"/>
    <w:pPr>
      <w:adjustRightInd/>
      <w:spacing w:line="240" w:lineRule="auto"/>
      <w:jc w:val="left"/>
    </w:pPr>
  </w:style>
  <w:style w:type="paragraph" w:customStyle="1" w:styleId="149">
    <w:name w:val="目录 51"/>
    <w:basedOn w:val="1"/>
    <w:next w:val="1"/>
    <w:semiHidden/>
    <w:qFormat/>
    <w:uiPriority w:val="0"/>
    <w:pPr>
      <w:spacing w:line="240" w:lineRule="auto"/>
    </w:pPr>
    <w:rPr>
      <w:rFonts w:ascii="宋体" w:hAnsi="宋体"/>
    </w:rPr>
  </w:style>
  <w:style w:type="paragraph" w:customStyle="1" w:styleId="150">
    <w:name w:val="目录 61"/>
    <w:basedOn w:val="1"/>
    <w:next w:val="1"/>
    <w:semiHidden/>
    <w:qFormat/>
    <w:uiPriority w:val="0"/>
    <w:pPr>
      <w:adjustRightInd/>
      <w:spacing w:line="240" w:lineRule="auto"/>
      <w:jc w:val="left"/>
    </w:pPr>
  </w:style>
  <w:style w:type="paragraph" w:customStyle="1" w:styleId="151">
    <w:name w:val="目录 71"/>
    <w:basedOn w:val="150"/>
    <w:semiHidden/>
    <w:qFormat/>
    <w:uiPriority w:val="0"/>
    <w:pPr>
      <w:ind w:left="1260"/>
    </w:pPr>
  </w:style>
  <w:style w:type="paragraph" w:customStyle="1" w:styleId="152">
    <w:name w:val="目录 81"/>
    <w:basedOn w:val="151"/>
    <w:semiHidden/>
    <w:qFormat/>
    <w:uiPriority w:val="0"/>
    <w:pPr>
      <w:ind w:left="1470"/>
    </w:pPr>
  </w:style>
  <w:style w:type="paragraph" w:customStyle="1" w:styleId="153">
    <w:name w:val="目录 91"/>
    <w:basedOn w:val="152"/>
    <w:semiHidden/>
    <w:qFormat/>
    <w:uiPriority w:val="0"/>
    <w:pPr>
      <w:ind w:left="1680"/>
    </w:pPr>
  </w:style>
  <w:style w:type="paragraph" w:customStyle="1" w:styleId="15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2"/>
    <w:qFormat/>
    <w:uiPriority w:val="99"/>
    <w:pPr>
      <w:framePr w:wrap="around"/>
      <w:spacing w:line="0" w:lineRule="atLeast"/>
    </w:pPr>
    <w:rPr>
      <w:rFonts w:ascii="黑体" w:eastAsia="黑体"/>
      <w:b w:val="0"/>
    </w:rPr>
  </w:style>
  <w:style w:type="paragraph" w:customStyle="1" w:styleId="156">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8">
    <w:name w:val="实施日期"/>
    <w:basedOn w:val="124"/>
    <w:qFormat/>
    <w:uiPriority w:val="0"/>
    <w:pPr>
      <w:framePr w:hSpace="0" w:wrap="around" w:xAlign="right"/>
      <w:jc w:val="right"/>
    </w:pPr>
  </w:style>
  <w:style w:type="paragraph" w:customStyle="1" w:styleId="159">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0">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59"/>
    <w:qFormat/>
    <w:uiPriority w:val="0"/>
    <w:pPr>
      <w:jc w:val="both"/>
    </w:pPr>
    <w:rPr>
      <w:rFonts w:ascii="宋体" w:hAnsi="宋体" w:eastAsia="宋体" w:cs="Times New Roman"/>
      <w:sz w:val="21"/>
      <w:lang w:val="en-US" w:eastAsia="zh-CN" w:bidi="ar-SA"/>
    </w:rPr>
  </w:style>
  <w:style w:type="paragraph" w:customStyle="1" w:styleId="162">
    <w:name w:val="五级无标题条"/>
    <w:basedOn w:val="1"/>
    <w:qFormat/>
    <w:uiPriority w:val="0"/>
    <w:pPr>
      <w:numPr>
        <w:ilvl w:val="6"/>
        <w:numId w:val="20"/>
      </w:numPr>
      <w:adjustRightInd/>
    </w:pPr>
    <w:rPr>
      <w:szCs w:val="24"/>
    </w:rPr>
  </w:style>
  <w:style w:type="paragraph" w:customStyle="1" w:styleId="163">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4">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qFormat/>
    <w:uiPriority w:val="0"/>
    <w:pPr>
      <w:ind w:left="1406" w:leftChars="0" w:hanging="499" w:firstLineChars="0"/>
    </w:pPr>
  </w:style>
  <w:style w:type="paragraph" w:customStyle="1" w:styleId="166">
    <w:name w:val="标准文件_一级无标题"/>
    <w:basedOn w:val="108"/>
    <w:qFormat/>
    <w:uiPriority w:val="0"/>
    <w:pPr>
      <w:spacing w:before="0" w:beforeLines="0" w:after="0" w:afterLines="0"/>
      <w:outlineLvl w:val="9"/>
    </w:pPr>
    <w:rPr>
      <w:rFonts w:ascii="宋体" w:eastAsia="宋体"/>
    </w:rPr>
  </w:style>
  <w:style w:type="paragraph" w:customStyle="1" w:styleId="167">
    <w:name w:val="标准文件_五级无标题"/>
    <w:basedOn w:val="106"/>
    <w:qFormat/>
    <w:uiPriority w:val="0"/>
    <w:pPr>
      <w:spacing w:before="0" w:beforeLines="0" w:after="0" w:afterLines="0"/>
      <w:outlineLvl w:val="9"/>
    </w:pPr>
    <w:rPr>
      <w:rFonts w:ascii="宋体" w:eastAsia="宋体"/>
    </w:rPr>
  </w:style>
  <w:style w:type="paragraph" w:customStyle="1" w:styleId="168">
    <w:name w:val="标准文件_三级无标题"/>
    <w:basedOn w:val="97"/>
    <w:qFormat/>
    <w:uiPriority w:val="0"/>
    <w:pPr>
      <w:spacing w:before="0" w:beforeLines="0" w:after="0" w:afterLines="0"/>
      <w:outlineLvl w:val="9"/>
    </w:pPr>
    <w:rPr>
      <w:rFonts w:ascii="宋体" w:eastAsia="宋体"/>
    </w:rPr>
  </w:style>
  <w:style w:type="paragraph" w:customStyle="1" w:styleId="169">
    <w:name w:val="标准文件_二级无标题"/>
    <w:basedOn w:val="68"/>
    <w:qFormat/>
    <w:uiPriority w:val="0"/>
    <w:pPr>
      <w:spacing w:before="0" w:beforeLines="0" w:after="0" w:afterLines="0"/>
      <w:outlineLvl w:val="9"/>
    </w:pPr>
    <w:rPr>
      <w:rFonts w:ascii="宋体" w:eastAsia="宋体"/>
    </w:rPr>
  </w:style>
  <w:style w:type="paragraph" w:customStyle="1" w:styleId="170">
    <w:name w:val="标准_四级无标题"/>
    <w:basedOn w:val="101"/>
    <w:next w:val="59"/>
    <w:qFormat/>
    <w:uiPriority w:val="0"/>
    <w:rPr>
      <w:rFonts w:eastAsia="宋体"/>
    </w:rPr>
  </w:style>
  <w:style w:type="paragraph" w:customStyle="1" w:styleId="171">
    <w:name w:val="标准文件_四级无标题"/>
    <w:basedOn w:val="101"/>
    <w:qFormat/>
    <w:uiPriority w:val="0"/>
    <w:pPr>
      <w:spacing w:before="0" w:beforeLines="0" w:after="0" w:afterLines="0"/>
      <w:ind w:left="0"/>
      <w:outlineLvl w:val="9"/>
    </w:pPr>
    <w:rPr>
      <w:rFonts w:ascii="宋体" w:hAnsi="黑体" w:eastAsia="宋体"/>
      <w:szCs w:val="52"/>
    </w:rPr>
  </w:style>
  <w:style w:type="paragraph" w:customStyle="1" w:styleId="172">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59"/>
    <w:qFormat/>
    <w:uiPriority w:val="0"/>
    <w:pPr>
      <w:numPr>
        <w:ilvl w:val="0"/>
        <w:numId w:val="24"/>
      </w:numPr>
      <w:ind w:firstLine="0" w:firstLineChars="0"/>
    </w:pPr>
    <w:rPr>
      <w:rFonts w:cs="Arial"/>
      <w:szCs w:val="28"/>
    </w:rPr>
  </w:style>
  <w:style w:type="paragraph" w:customStyle="1" w:styleId="174">
    <w:name w:val="标准文件_附录标题"/>
    <w:basedOn w:val="79"/>
    <w:qFormat/>
    <w:uiPriority w:val="0"/>
    <w:pPr>
      <w:numPr>
        <w:numId w:val="0"/>
      </w:numPr>
      <w:spacing w:after="280"/>
      <w:outlineLvl w:val="9"/>
    </w:pPr>
  </w:style>
  <w:style w:type="paragraph" w:customStyle="1" w:styleId="175">
    <w:name w:val="标准文件_二级项"/>
    <w:qFormat/>
    <w:uiPriority w:val="0"/>
    <w:rPr>
      <w:rFonts w:ascii="宋体" w:hAnsi="Times New Roman" w:eastAsia="宋体" w:cs="Times New Roman"/>
      <w:sz w:val="21"/>
      <w:lang w:val="en-US" w:eastAsia="zh-CN" w:bidi="ar-SA"/>
    </w:rPr>
  </w:style>
  <w:style w:type="paragraph" w:customStyle="1" w:styleId="176">
    <w:name w:val="标准文件_三级项"/>
    <w:basedOn w:val="1"/>
    <w:qFormat/>
    <w:uiPriority w:val="0"/>
    <w:pPr>
      <w:numPr>
        <w:ilvl w:val="2"/>
        <w:numId w:val="21"/>
      </w:numPr>
      <w:spacing w:line="536870612" w:lineRule="auto"/>
    </w:pPr>
    <w:rPr>
      <w:rFonts w:ascii="Times New Roman" w:hAnsi="Times New Roman"/>
    </w:rPr>
  </w:style>
  <w:style w:type="paragraph" w:customStyle="1" w:styleId="177">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8">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59"/>
    <w:qFormat/>
    <w:uiPriority w:val="0"/>
    <w:pPr>
      <w:ind w:firstLine="0" w:firstLineChars="0"/>
      <w:jc w:val="center"/>
    </w:pPr>
    <w:rPr>
      <w:sz w:val="18"/>
    </w:rPr>
  </w:style>
  <w:style w:type="paragraph" w:customStyle="1" w:styleId="183">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59"/>
    <w:qFormat/>
    <w:uiPriority w:val="0"/>
    <w:pPr>
      <w:ind w:firstLine="420"/>
    </w:pPr>
    <w:rPr>
      <w:sz w:val="18"/>
    </w:rPr>
  </w:style>
  <w:style w:type="paragraph" w:customStyle="1" w:styleId="187">
    <w:name w:val="标准文件_示例×："/>
    <w:basedOn w:val="1"/>
    <w:next w:val="18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59"/>
    <w:qFormat/>
    <w:uiPriority w:val="0"/>
    <w:rPr>
      <w:rFonts w:ascii="宋体" w:hAnsi="Times New Roman"/>
      <w:sz w:val="21"/>
    </w:rPr>
  </w:style>
  <w:style w:type="paragraph" w:customStyle="1" w:styleId="189">
    <w:name w:val="标准文件_表格续"/>
    <w:basedOn w:val="59"/>
    <w:next w:val="59"/>
    <w:qFormat/>
    <w:uiPriority w:val="0"/>
    <w:pPr>
      <w:jc w:val="center"/>
    </w:pPr>
    <w:rPr>
      <w:rFonts w:ascii="黑体" w:hAnsi="黑体" w:eastAsia="黑体"/>
    </w:rPr>
  </w:style>
  <w:style w:type="character" w:styleId="190">
    <w:name w:val="Placeholder Text"/>
    <w:basedOn w:val="30"/>
    <w:semiHidden/>
    <w:qFormat/>
    <w:uiPriority w:val="99"/>
    <w:rPr>
      <w:color w:val="808080"/>
    </w:rPr>
  </w:style>
  <w:style w:type="paragraph" w:customStyle="1" w:styleId="191">
    <w:name w:val="标准文件_二级项2"/>
    <w:basedOn w:val="59"/>
    <w:qFormat/>
    <w:uiPriority w:val="0"/>
    <w:pPr>
      <w:numPr>
        <w:ilvl w:val="1"/>
        <w:numId w:val="21"/>
      </w:numPr>
      <w:ind w:left="1271" w:hanging="420" w:firstLineChars="0"/>
    </w:pPr>
  </w:style>
  <w:style w:type="paragraph" w:customStyle="1" w:styleId="192">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3">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4">
    <w:name w:val="标准文件_提示"/>
    <w:basedOn w:val="59"/>
    <w:next w:val="59"/>
    <w:qFormat/>
    <w:uiPriority w:val="0"/>
    <w:pPr>
      <w:ind w:firstLine="420"/>
    </w:pPr>
    <w:rPr>
      <w:rFonts w:ascii="黑体" w:eastAsia="黑体"/>
    </w:rPr>
  </w:style>
  <w:style w:type="character" w:customStyle="1" w:styleId="195">
    <w:name w:val="标准文件_来源"/>
    <w:basedOn w:val="30"/>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qFormat/>
    <w:uiPriority w:val="0"/>
    <w:pPr>
      <w:framePr w:w="3997" w:h="471" w:hRule="exact" w:hSpace="0" w:vSpace="181" w:wrap="around" w:vAnchor="page" w:hAnchor="page" w:x="1419" w:y="14097"/>
    </w:pPr>
  </w:style>
  <w:style w:type="paragraph" w:customStyle="1" w:styleId="198">
    <w:name w:val="其他实施日期"/>
    <w:basedOn w:val="158"/>
    <w:qFormat/>
    <w:uiPriority w:val="0"/>
    <w:pPr>
      <w:framePr w:w="3997" w:h="471" w:hRule="exact" w:vSpace="181" w:wrap="around" w:vAnchor="page" w:hAnchor="page" w:x="7089" w:y="14097"/>
    </w:pPr>
  </w:style>
  <w:style w:type="paragraph" w:customStyle="1" w:styleId="199">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spacing w:before="57"/>
    </w:pPr>
    <w:rPr>
      <w:sz w:val="21"/>
    </w:rPr>
  </w:style>
  <w:style w:type="paragraph" w:customStyle="1" w:styleId="201">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5">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6">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7">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8">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9">
    <w:name w:val="标准文件_注后"/>
    <w:basedOn w:val="59"/>
    <w:qFormat/>
    <w:uiPriority w:val="0"/>
    <w:pPr>
      <w:ind w:left="811" w:firstLine="0" w:firstLineChars="0"/>
    </w:pPr>
    <w:rPr>
      <w:sz w:val="18"/>
    </w:rPr>
  </w:style>
  <w:style w:type="paragraph" w:customStyle="1" w:styleId="210">
    <w:name w:val="标准文件_注X后"/>
    <w:basedOn w:val="59"/>
    <w:qFormat/>
    <w:uiPriority w:val="0"/>
    <w:pPr>
      <w:ind w:left="811" w:firstLine="0" w:firstLineChars="0"/>
    </w:pPr>
    <w:rPr>
      <w:sz w:val="18"/>
    </w:rPr>
  </w:style>
  <w:style w:type="paragraph" w:customStyle="1" w:styleId="211">
    <w:name w:val="标准文件_示例后"/>
    <w:basedOn w:val="59"/>
    <w:qFormat/>
    <w:uiPriority w:val="0"/>
    <w:pPr>
      <w:ind w:left="964" w:firstLine="0" w:firstLineChars="0"/>
    </w:pPr>
    <w:rPr>
      <w:sz w:val="18"/>
    </w:rPr>
  </w:style>
  <w:style w:type="paragraph" w:customStyle="1" w:styleId="212">
    <w:name w:val="标准文件_示例X后"/>
    <w:basedOn w:val="59"/>
    <w:link w:val="213"/>
    <w:qFormat/>
    <w:uiPriority w:val="0"/>
    <w:pPr>
      <w:ind w:left="1049" w:firstLine="0" w:firstLineChars="0"/>
    </w:pPr>
    <w:rPr>
      <w:sz w:val="18"/>
    </w:rPr>
  </w:style>
  <w:style w:type="character" w:customStyle="1" w:styleId="213">
    <w:name w:val="标准文件_示例X后 字符"/>
    <w:basedOn w:val="188"/>
    <w:link w:val="212"/>
    <w:qFormat/>
    <w:uiPriority w:val="0"/>
    <w:rPr>
      <w:rFonts w:ascii="宋体" w:hAnsi="Times New Roman"/>
      <w:sz w:val="18"/>
    </w:rPr>
  </w:style>
  <w:style w:type="paragraph" w:customStyle="1" w:styleId="214">
    <w:name w:val="标准文件_索引项"/>
    <w:basedOn w:val="59"/>
    <w:next w:val="59"/>
    <w:qFormat/>
    <w:uiPriority w:val="0"/>
    <w:pPr>
      <w:tabs>
        <w:tab w:val="right" w:leader="dot" w:pos="9356"/>
      </w:tabs>
      <w:ind w:left="210" w:hanging="210" w:firstLineChars="0"/>
      <w:jc w:val="left"/>
    </w:pPr>
  </w:style>
  <w:style w:type="paragraph" w:customStyle="1" w:styleId="215">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6">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7">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8">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9">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20">
    <w:name w:val="标准文件_引言一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二级无标题"/>
    <w:basedOn w:val="205"/>
    <w:next w:val="59"/>
    <w:qFormat/>
    <w:uiPriority w:val="0"/>
    <w:pPr>
      <w:spacing w:before="0" w:beforeLines="0" w:after="0" w:afterLines="0" w:line="276" w:lineRule="auto"/>
    </w:pPr>
    <w:rPr>
      <w:rFonts w:ascii="宋体" w:eastAsia="宋体"/>
    </w:rPr>
  </w:style>
  <w:style w:type="paragraph" w:customStyle="1" w:styleId="222">
    <w:name w:val="标准文件_引言三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四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引言五级无标题"/>
    <w:basedOn w:val="208"/>
    <w:next w:val="59"/>
    <w:qFormat/>
    <w:uiPriority w:val="0"/>
    <w:pPr>
      <w:spacing w:before="0" w:beforeLines="0" w:after="0" w:afterLines="0" w:line="276" w:lineRule="auto"/>
    </w:pPr>
    <w:rPr>
      <w:rFonts w:ascii="宋体" w:eastAsia="宋体"/>
    </w:rPr>
  </w:style>
  <w:style w:type="paragraph" w:customStyle="1" w:styleId="225">
    <w:name w:val="标准文件_索引标题"/>
    <w:basedOn w:val="66"/>
    <w:next w:val="59"/>
    <w:qFormat/>
    <w:uiPriority w:val="0"/>
    <w:rPr>
      <w:rFonts w:hAnsi="黑体"/>
    </w:rPr>
  </w:style>
  <w:style w:type="paragraph" w:customStyle="1" w:styleId="226">
    <w:name w:val="标准文件_脚注内容"/>
    <w:basedOn w:val="59"/>
    <w:qFormat/>
    <w:uiPriority w:val="0"/>
    <w:pPr>
      <w:ind w:left="400" w:leftChars="200" w:hanging="200" w:hangingChars="200"/>
    </w:pPr>
    <w:rPr>
      <w:sz w:val="15"/>
    </w:rPr>
  </w:style>
  <w:style w:type="paragraph" w:customStyle="1" w:styleId="227">
    <w:name w:val="标准文件_术语条一"/>
    <w:basedOn w:val="166"/>
    <w:next w:val="59"/>
    <w:qFormat/>
    <w:uiPriority w:val="0"/>
  </w:style>
  <w:style w:type="paragraph" w:customStyle="1" w:styleId="228">
    <w:name w:val="标准文件_术语条二"/>
    <w:basedOn w:val="169"/>
    <w:next w:val="59"/>
    <w:qFormat/>
    <w:uiPriority w:val="0"/>
  </w:style>
  <w:style w:type="paragraph" w:customStyle="1" w:styleId="229">
    <w:name w:val="标准文件_术语条三"/>
    <w:basedOn w:val="168"/>
    <w:next w:val="59"/>
    <w:qFormat/>
    <w:uiPriority w:val="0"/>
  </w:style>
  <w:style w:type="paragraph" w:customStyle="1" w:styleId="230">
    <w:name w:val="标准文件_术语条四"/>
    <w:basedOn w:val="171"/>
    <w:next w:val="59"/>
    <w:qFormat/>
    <w:uiPriority w:val="0"/>
  </w:style>
  <w:style w:type="paragraph" w:customStyle="1" w:styleId="231">
    <w:name w:val="标准文件_术语条五"/>
    <w:basedOn w:val="167"/>
    <w:next w:val="59"/>
    <w:qFormat/>
    <w:uiPriority w:val="0"/>
  </w:style>
  <w:style w:type="paragraph" w:customStyle="1" w:styleId="2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3">
    <w:name w:val="发布"/>
    <w:basedOn w:val="30"/>
    <w:qFormat/>
    <w:uiPriority w:val="99"/>
    <w:rPr>
      <w:rFonts w:ascii="黑体" w:eastAsia="黑体"/>
      <w:spacing w:val="85"/>
      <w:w w:val="100"/>
      <w:position w:val="3"/>
      <w:sz w:val="28"/>
      <w:szCs w:val="28"/>
    </w:rPr>
  </w:style>
  <w:style w:type="paragraph" w:customStyle="1" w:styleId="234">
    <w:name w:val="正文1"/>
    <w:basedOn w:val="12"/>
    <w:qFormat/>
    <w:uiPriority w:val="0"/>
    <w:pPr>
      <w:adjustRightInd/>
      <w:snapToGrid w:val="0"/>
      <w:spacing w:before="100" w:beforeAutospacing="1" w:after="100" w:afterAutospacing="1" w:line="360" w:lineRule="auto"/>
      <w:ind w:left="850" w:leftChars="354" w:firstLine="0"/>
    </w:pPr>
    <w:rPr>
      <w:rFonts w:ascii="微软雅黑" w:hAnsi="微软雅黑" w:eastAsia="微软雅黑"/>
      <w:sz w:val="24"/>
      <w:szCs w:val="24"/>
    </w:rPr>
  </w:style>
  <w:style w:type="character" w:customStyle="1" w:styleId="235">
    <w:name w:val="批注文字 字符"/>
    <w:basedOn w:val="30"/>
    <w:link w:val="13"/>
    <w:semiHidden/>
    <w:qFormat/>
    <w:uiPriority w:val="99"/>
    <w:rPr>
      <w:kern w:val="2"/>
      <w:sz w:val="21"/>
      <w:szCs w:val="21"/>
    </w:rPr>
  </w:style>
  <w:style w:type="character" w:customStyle="1" w:styleId="236">
    <w:name w:val="批注主题 字符"/>
    <w:basedOn w:val="235"/>
    <w:link w:val="27"/>
    <w:semiHidden/>
    <w:qFormat/>
    <w:uiPriority w:val="99"/>
    <w:rPr>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3013DE4E982473C9C19AAF993521464"/>
        <w:style w:val=""/>
        <w:category>
          <w:name w:val="常规"/>
          <w:gallery w:val="placeholder"/>
        </w:category>
        <w:types>
          <w:type w:val="bbPlcHdr"/>
        </w:types>
        <w:behaviors>
          <w:behavior w:val="content"/>
        </w:behaviors>
        <w:description w:val=""/>
        <w:guid w:val="{033F3104-D931-4531-BD85-A1814A18C674}"/>
      </w:docPartPr>
      <w:docPartBody>
        <w:p>
          <w:pPr>
            <w:pStyle w:val="5"/>
          </w:pPr>
          <w:r>
            <w:rPr>
              <w:rStyle w:val="4"/>
              <w:rFonts w:hint="eastAsia"/>
            </w:rPr>
            <w:t>单击或点击此处输入文字。</w:t>
          </w:r>
        </w:p>
      </w:docPartBody>
    </w:docPart>
    <w:docPart>
      <w:docPartPr>
        <w:name w:val="4F7A4CB6EF2447E9847A5800FE44F9AA"/>
        <w:style w:val=""/>
        <w:category>
          <w:name w:val="常规"/>
          <w:gallery w:val="placeholder"/>
        </w:category>
        <w:types>
          <w:type w:val="bbPlcHdr"/>
        </w:types>
        <w:behaviors>
          <w:behavior w:val="content"/>
        </w:behaviors>
        <w:description w:val=""/>
        <w:guid w:val="{B1D70A50-DD2B-46C2-8A45-696FED4D9C8F}"/>
      </w:docPartPr>
      <w:docPartBody>
        <w:p>
          <w:pPr>
            <w:pStyle w:val="6"/>
          </w:pPr>
          <w:r>
            <w:rPr>
              <w:rStyle w:val="4"/>
              <w:rFonts w:hint="eastAsia"/>
            </w:rPr>
            <w:t>选择一项。</w:t>
          </w:r>
        </w:p>
      </w:docPartBody>
    </w:docPart>
    <w:docPart>
      <w:docPartPr>
        <w:name w:val="DEA0A10E15EE4DE4934C5912241E4E77"/>
        <w:style w:val=""/>
        <w:category>
          <w:name w:val="常规"/>
          <w:gallery w:val="placeholder"/>
        </w:category>
        <w:types>
          <w:type w:val="bbPlcHdr"/>
        </w:types>
        <w:behaviors>
          <w:behavior w:val="content"/>
        </w:behaviors>
        <w:description w:val=""/>
        <w:guid w:val="{DFF3CBEC-E060-4E60-B622-E06E9E6FDF8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7E"/>
    <w:rsid w:val="0002228A"/>
    <w:rsid w:val="00034C7B"/>
    <w:rsid w:val="00167AB2"/>
    <w:rsid w:val="0018455D"/>
    <w:rsid w:val="002A44D4"/>
    <w:rsid w:val="002C70C4"/>
    <w:rsid w:val="00305B2E"/>
    <w:rsid w:val="00345DFF"/>
    <w:rsid w:val="00383C9E"/>
    <w:rsid w:val="00410AAB"/>
    <w:rsid w:val="004308D6"/>
    <w:rsid w:val="00494718"/>
    <w:rsid w:val="004A4D85"/>
    <w:rsid w:val="004F345F"/>
    <w:rsid w:val="00551811"/>
    <w:rsid w:val="005540BF"/>
    <w:rsid w:val="005B2539"/>
    <w:rsid w:val="006963D1"/>
    <w:rsid w:val="00701A74"/>
    <w:rsid w:val="0073349C"/>
    <w:rsid w:val="00782CC7"/>
    <w:rsid w:val="007B16B4"/>
    <w:rsid w:val="0082237D"/>
    <w:rsid w:val="00886087"/>
    <w:rsid w:val="008D138F"/>
    <w:rsid w:val="00907F7E"/>
    <w:rsid w:val="00A46A9B"/>
    <w:rsid w:val="00A8516B"/>
    <w:rsid w:val="00C37A4E"/>
    <w:rsid w:val="00C82D10"/>
    <w:rsid w:val="00C841F1"/>
    <w:rsid w:val="00CC5DB7"/>
    <w:rsid w:val="00D4546A"/>
    <w:rsid w:val="00D64E77"/>
    <w:rsid w:val="00E0607E"/>
    <w:rsid w:val="00E317B4"/>
    <w:rsid w:val="00E37287"/>
    <w:rsid w:val="00FA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3013DE4E982473C9C19AAF9935214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4F7A4CB6EF2447E9847A5800FE44F9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EA0A10E15EE4DE4934C5912241E4E7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10</Pages>
  <Words>4218</Words>
  <Characters>4491</Characters>
  <Lines>39</Lines>
  <Paragraphs>11</Paragraphs>
  <TotalTime>0</TotalTime>
  <ScaleCrop>false</ScaleCrop>
  <LinksUpToDate>false</LinksUpToDate>
  <CharactersWithSpaces>4746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2022-07-04T11:07:00Z</dcterms:created>
  <dc:creator>崔宁</dc:creator>
  <cp:lastModifiedBy>lenovo</cp:lastModifiedBy>
  <cp:lastPrinted>2021-02-02T16:22:00Z</cp:lastPrinted>
  <dcterms:modified xsi:type="dcterms:W3CDTF">2022-07-07T11:25:52Z</dcterms:modified>
  <dc:title>团体标准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2052-11.1.0.11830</vt:lpwstr>
  </property>
  <property fmtid="{D5CDD505-2E9C-101B-9397-08002B2CF9AE}" pid="15" name="ICV">
    <vt:lpwstr>CA74A1FC5F22466DBEE47BC73294393A</vt:lpwstr>
  </property>
</Properties>
</file>